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>Доклад</w:t>
      </w:r>
    </w:p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 xml:space="preserve">по правоприменительной практике Управления Федеральной антимонопольной службы по Новгородской области </w:t>
      </w:r>
    </w:p>
    <w:p w:rsidR="00A1634F" w:rsidRPr="000272F4" w:rsidRDefault="00DA7F98" w:rsidP="00DA7F98">
      <w:pPr>
        <w:pStyle w:val="3"/>
        <w:widowControl w:val="0"/>
        <w:tabs>
          <w:tab w:val="clear" w:pos="643"/>
        </w:tabs>
        <w:ind w:left="283" w:firstLine="0"/>
        <w:jc w:val="center"/>
        <w:rPr>
          <w:bCs/>
        </w:rPr>
      </w:pPr>
      <w:r w:rsidRPr="000272F4">
        <w:t>на тему «К</w:t>
      </w:r>
      <w:r w:rsidR="00A1634F" w:rsidRPr="000272F4">
        <w:t>онтрол</w:t>
      </w:r>
      <w:r w:rsidRPr="000272F4">
        <w:t xml:space="preserve">ь </w:t>
      </w:r>
      <w:r w:rsidR="006C18BB" w:rsidRPr="000272F4">
        <w:t xml:space="preserve">за соблюдением обязательных требований в сфере закупок, торгов и рекламы за 1 </w:t>
      </w:r>
      <w:r w:rsidR="00E41BB4" w:rsidRPr="000272F4">
        <w:t>полугодие</w:t>
      </w:r>
      <w:r w:rsidR="006C18BB" w:rsidRPr="000272F4">
        <w:t xml:space="preserve"> 2019 года</w:t>
      </w:r>
      <w:r w:rsidR="00A1634F" w:rsidRPr="000272F4">
        <w:rPr>
          <w:bCs/>
        </w:rPr>
        <w:t>»</w:t>
      </w:r>
    </w:p>
    <w:p w:rsidR="00A1634F" w:rsidRPr="000272F4" w:rsidRDefault="00A1634F" w:rsidP="009A2412">
      <w:pPr>
        <w:pStyle w:val="Textbody"/>
        <w:spacing w:after="0"/>
        <w:ind w:firstLine="585"/>
        <w:jc w:val="both"/>
        <w:rPr>
          <w:sz w:val="28"/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</w:p>
    <w:p w:rsidR="00381454" w:rsidRPr="000272F4" w:rsidRDefault="00381454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Государственные и муниципальные закупки</w:t>
      </w:r>
    </w:p>
    <w:p w:rsidR="00381454" w:rsidRPr="000272F4" w:rsidRDefault="00381454" w:rsidP="00471FF9">
      <w:pPr>
        <w:ind w:firstLine="709"/>
        <w:jc w:val="both"/>
        <w:rPr>
          <w:szCs w:val="28"/>
        </w:rPr>
      </w:pPr>
    </w:p>
    <w:p w:rsidR="00471FF9" w:rsidRPr="000272F4" w:rsidRDefault="00471FF9" w:rsidP="00471FF9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6C18BB" w:rsidRPr="000272F4">
        <w:rPr>
          <w:szCs w:val="28"/>
        </w:rPr>
        <w:t xml:space="preserve">1 </w:t>
      </w:r>
      <w:r w:rsidR="001D1F00" w:rsidRPr="000272F4">
        <w:rPr>
          <w:szCs w:val="28"/>
        </w:rPr>
        <w:t>полугодие</w:t>
      </w:r>
      <w:r w:rsidR="006C18BB" w:rsidRPr="000272F4">
        <w:rPr>
          <w:szCs w:val="28"/>
        </w:rPr>
        <w:t xml:space="preserve"> </w:t>
      </w:r>
      <w:r w:rsidRPr="000272F4">
        <w:rPr>
          <w:szCs w:val="28"/>
        </w:rPr>
        <w:t>201</w:t>
      </w:r>
      <w:r w:rsidR="006C18BB" w:rsidRPr="000272F4">
        <w:rPr>
          <w:szCs w:val="28"/>
        </w:rPr>
        <w:t>9</w:t>
      </w:r>
      <w:r w:rsidRPr="000272F4">
        <w:rPr>
          <w:szCs w:val="28"/>
        </w:rPr>
        <w:t xml:space="preserve"> год</w:t>
      </w:r>
      <w:r w:rsidR="006C18BB" w:rsidRPr="000272F4">
        <w:rPr>
          <w:szCs w:val="28"/>
        </w:rPr>
        <w:t>а</w:t>
      </w:r>
      <w:r w:rsidR="002935E5" w:rsidRPr="000272F4">
        <w:rPr>
          <w:szCs w:val="28"/>
        </w:rPr>
        <w:t xml:space="preserve"> Новгородским </w:t>
      </w:r>
      <w:r w:rsidR="00175FE7" w:rsidRPr="000272F4">
        <w:rPr>
          <w:szCs w:val="28"/>
        </w:rPr>
        <w:t>У</w:t>
      </w:r>
      <w:r w:rsidR="002935E5" w:rsidRPr="000272F4">
        <w:rPr>
          <w:szCs w:val="28"/>
        </w:rPr>
        <w:t xml:space="preserve">ФАС России </w:t>
      </w:r>
      <w:r w:rsidRPr="000272F4">
        <w:rPr>
          <w:szCs w:val="28"/>
        </w:rPr>
        <w:t>рассмотрен</w:t>
      </w:r>
      <w:r w:rsidR="00904A04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1D1F00" w:rsidRPr="000272F4">
        <w:rPr>
          <w:b/>
          <w:szCs w:val="28"/>
        </w:rPr>
        <w:t>83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жалоб</w:t>
      </w:r>
      <w:r w:rsidR="00C45F0B" w:rsidRPr="000272F4">
        <w:rPr>
          <w:szCs w:val="28"/>
        </w:rPr>
        <w:t>ы</w:t>
      </w:r>
      <w:r w:rsidRPr="000272F4">
        <w:rPr>
          <w:szCs w:val="28"/>
        </w:rPr>
        <w:t xml:space="preserve"> участников </w:t>
      </w:r>
      <w:r w:rsidR="008B3EFE" w:rsidRPr="000272F4">
        <w:rPr>
          <w:szCs w:val="28"/>
        </w:rPr>
        <w:t>закупок</w:t>
      </w:r>
      <w:r w:rsidRPr="000272F4">
        <w:rPr>
          <w:szCs w:val="28"/>
        </w:rPr>
        <w:t xml:space="preserve"> (</w:t>
      </w:r>
      <w:r w:rsidR="001D1F00" w:rsidRPr="000272F4">
        <w:rPr>
          <w:b/>
          <w:szCs w:val="28"/>
        </w:rPr>
        <w:t xml:space="preserve">37 </w:t>
      </w:r>
      <w:r w:rsidRPr="000272F4">
        <w:rPr>
          <w:szCs w:val="28"/>
        </w:rPr>
        <w:t xml:space="preserve">жалоб признаны обоснованными, в том числе частично, </w:t>
      </w:r>
      <w:r w:rsidR="001D1F00" w:rsidRPr="000272F4">
        <w:rPr>
          <w:b/>
          <w:szCs w:val="28"/>
        </w:rPr>
        <w:t>46</w:t>
      </w:r>
      <w:r w:rsidRPr="000272F4">
        <w:rPr>
          <w:szCs w:val="28"/>
        </w:rPr>
        <w:t xml:space="preserve"> – необоснованными), </w:t>
      </w:r>
      <w:r w:rsidR="00C45F0B" w:rsidRPr="000272F4">
        <w:rPr>
          <w:szCs w:val="28"/>
        </w:rPr>
        <w:t xml:space="preserve">выявлено </w:t>
      </w:r>
      <w:r w:rsidR="001D1F00" w:rsidRPr="000272F4">
        <w:rPr>
          <w:b/>
          <w:szCs w:val="28"/>
        </w:rPr>
        <w:t>350</w:t>
      </w:r>
      <w:r w:rsidR="00C45F0B" w:rsidRPr="000272F4">
        <w:rPr>
          <w:szCs w:val="28"/>
        </w:rPr>
        <w:t xml:space="preserve"> нарушений законодательства Российской Федерации о контрактной системе в отношении  </w:t>
      </w:r>
      <w:r w:rsidR="001D1F00" w:rsidRPr="000272F4">
        <w:rPr>
          <w:b/>
          <w:szCs w:val="28"/>
        </w:rPr>
        <w:t>61</w:t>
      </w:r>
      <w:r w:rsidR="001D1F00" w:rsidRPr="000272F4">
        <w:rPr>
          <w:szCs w:val="28"/>
        </w:rPr>
        <w:t xml:space="preserve"> </w:t>
      </w:r>
      <w:r w:rsidR="00C45F0B" w:rsidRPr="000272F4">
        <w:rPr>
          <w:szCs w:val="28"/>
        </w:rPr>
        <w:t>закуп</w:t>
      </w:r>
      <w:r w:rsidR="001D1F00" w:rsidRPr="000272F4">
        <w:rPr>
          <w:szCs w:val="28"/>
        </w:rPr>
        <w:t>ки</w:t>
      </w:r>
      <w:r w:rsidR="00C45F0B" w:rsidRPr="000272F4">
        <w:rPr>
          <w:szCs w:val="28"/>
        </w:rPr>
        <w:t xml:space="preserve">, </w:t>
      </w:r>
      <w:r w:rsidRPr="000272F4">
        <w:rPr>
          <w:szCs w:val="28"/>
        </w:rPr>
        <w:t xml:space="preserve">выдано </w:t>
      </w:r>
      <w:r w:rsidR="001D1F00" w:rsidRPr="000272F4">
        <w:rPr>
          <w:b/>
          <w:szCs w:val="28"/>
        </w:rPr>
        <w:t xml:space="preserve">41 </w:t>
      </w:r>
      <w:r w:rsidR="001D1F00" w:rsidRPr="000272F4">
        <w:rPr>
          <w:szCs w:val="28"/>
        </w:rPr>
        <w:t>предписание</w:t>
      </w:r>
      <w:r w:rsidRPr="000272F4">
        <w:rPr>
          <w:szCs w:val="28"/>
        </w:rPr>
        <w:t xml:space="preserve"> об устранении </w:t>
      </w:r>
      <w:r w:rsidR="00C45F0B" w:rsidRPr="000272F4">
        <w:rPr>
          <w:szCs w:val="28"/>
        </w:rPr>
        <w:t>допущенных нарушений</w:t>
      </w:r>
      <w:r w:rsidRPr="000272F4">
        <w:rPr>
          <w:szCs w:val="28"/>
        </w:rPr>
        <w:t>.</w:t>
      </w:r>
    </w:p>
    <w:p w:rsidR="004F4537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9E7DD8" w:rsidRPr="000272F4">
        <w:rPr>
          <w:szCs w:val="28"/>
        </w:rPr>
        <w:t xml:space="preserve">этот же период </w:t>
      </w:r>
      <w:r w:rsidR="004F4537" w:rsidRPr="000272F4">
        <w:rPr>
          <w:szCs w:val="28"/>
        </w:rPr>
        <w:t xml:space="preserve">проведено </w:t>
      </w:r>
      <w:r w:rsidR="00014418" w:rsidRPr="000272F4">
        <w:rPr>
          <w:b/>
          <w:szCs w:val="28"/>
        </w:rPr>
        <w:t>49</w:t>
      </w:r>
      <w:r w:rsidR="004F4537" w:rsidRPr="000272F4">
        <w:rPr>
          <w:szCs w:val="28"/>
        </w:rPr>
        <w:t xml:space="preserve"> внеплановых </w:t>
      </w:r>
      <w:r w:rsidR="00014418" w:rsidRPr="000272F4">
        <w:rPr>
          <w:szCs w:val="28"/>
        </w:rPr>
        <w:t xml:space="preserve">проверок </w:t>
      </w:r>
      <w:r w:rsidR="004F4537" w:rsidRPr="000272F4">
        <w:rPr>
          <w:szCs w:val="28"/>
        </w:rPr>
        <w:t>осуществления закупок в связи с поступлением информации о возможных нарушениях при их проведении</w:t>
      </w:r>
      <w:r w:rsidR="00014418" w:rsidRPr="000272F4">
        <w:rPr>
          <w:szCs w:val="28"/>
        </w:rPr>
        <w:t xml:space="preserve"> и </w:t>
      </w:r>
      <w:r w:rsidR="00014418" w:rsidRPr="000272F4">
        <w:rPr>
          <w:b/>
          <w:szCs w:val="28"/>
        </w:rPr>
        <w:t>1</w:t>
      </w:r>
      <w:r w:rsidR="00014418" w:rsidRPr="000272F4">
        <w:rPr>
          <w:szCs w:val="28"/>
        </w:rPr>
        <w:t xml:space="preserve"> плановая проверка</w:t>
      </w:r>
      <w:r w:rsidR="004F4537" w:rsidRPr="000272F4">
        <w:rPr>
          <w:szCs w:val="28"/>
        </w:rPr>
        <w:t xml:space="preserve">, выявлено </w:t>
      </w:r>
      <w:r w:rsidR="00014418" w:rsidRPr="000272F4">
        <w:rPr>
          <w:b/>
          <w:szCs w:val="28"/>
        </w:rPr>
        <w:t>74</w:t>
      </w:r>
      <w:r w:rsidR="004F4537" w:rsidRPr="000272F4">
        <w:rPr>
          <w:szCs w:val="28"/>
        </w:rPr>
        <w:t xml:space="preserve"> нарушени</w:t>
      </w:r>
      <w:r w:rsidR="00014418" w:rsidRPr="000272F4">
        <w:rPr>
          <w:szCs w:val="28"/>
        </w:rPr>
        <w:t xml:space="preserve">я </w:t>
      </w:r>
      <w:r w:rsidR="004F4537" w:rsidRPr="000272F4">
        <w:rPr>
          <w:szCs w:val="28"/>
        </w:rPr>
        <w:t xml:space="preserve">в отношении </w:t>
      </w:r>
      <w:r w:rsidR="00014418" w:rsidRPr="000272F4">
        <w:rPr>
          <w:b/>
          <w:szCs w:val="28"/>
        </w:rPr>
        <w:t>46</w:t>
      </w:r>
      <w:r w:rsidR="004F4537" w:rsidRPr="000272F4">
        <w:rPr>
          <w:szCs w:val="28"/>
        </w:rPr>
        <w:t xml:space="preserve"> закупок, выдано </w:t>
      </w:r>
      <w:r w:rsidR="00014418" w:rsidRPr="000272F4">
        <w:rPr>
          <w:b/>
          <w:szCs w:val="28"/>
        </w:rPr>
        <w:t>2</w:t>
      </w:r>
      <w:r w:rsidRPr="000272F4">
        <w:rPr>
          <w:b/>
          <w:szCs w:val="28"/>
        </w:rPr>
        <w:t>5</w:t>
      </w:r>
      <w:r w:rsidR="004F4537" w:rsidRPr="000272F4">
        <w:rPr>
          <w:szCs w:val="28"/>
        </w:rPr>
        <w:t xml:space="preserve"> предписаний об устранении допущенных нарушений.</w:t>
      </w:r>
    </w:p>
    <w:p w:rsidR="002F5BBA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1 </w:t>
      </w:r>
      <w:r w:rsidR="00014418" w:rsidRPr="000272F4">
        <w:rPr>
          <w:szCs w:val="28"/>
        </w:rPr>
        <w:t>полугодии</w:t>
      </w:r>
      <w:r w:rsidRPr="000272F4">
        <w:rPr>
          <w:szCs w:val="28"/>
        </w:rPr>
        <w:t xml:space="preserve"> 2019 года в Новгородское ФАС России поступило </w:t>
      </w:r>
      <w:r w:rsidR="003B1174" w:rsidRPr="000272F4">
        <w:rPr>
          <w:b/>
          <w:szCs w:val="28"/>
        </w:rPr>
        <w:t>34</w:t>
      </w:r>
      <w:r w:rsidRPr="000272F4">
        <w:rPr>
          <w:b/>
          <w:szCs w:val="28"/>
        </w:rPr>
        <w:t xml:space="preserve"> </w:t>
      </w:r>
      <w:r w:rsidR="003B1174" w:rsidRPr="000272F4">
        <w:rPr>
          <w:szCs w:val="28"/>
        </w:rPr>
        <w:t>обращения</w:t>
      </w:r>
      <w:r w:rsidRPr="000272F4">
        <w:rPr>
          <w:szCs w:val="28"/>
        </w:rPr>
        <w:t xml:space="preserve"> заказчиков о включении участников закупки в реестр недобросовестных поставщиков, по результатам рассмотрения которых </w:t>
      </w:r>
      <w:r w:rsidR="003B1174" w:rsidRPr="000272F4">
        <w:rPr>
          <w:b/>
          <w:szCs w:val="28"/>
        </w:rPr>
        <w:t>10</w:t>
      </w:r>
      <w:r w:rsidRPr="000272F4">
        <w:rPr>
          <w:szCs w:val="28"/>
        </w:rPr>
        <w:t xml:space="preserve"> участников включены в реестр, в </w:t>
      </w:r>
      <w:r w:rsidR="003B1174" w:rsidRPr="000272F4">
        <w:rPr>
          <w:b/>
          <w:szCs w:val="28"/>
        </w:rPr>
        <w:t>24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случаях во включении в реестр отказано.</w:t>
      </w:r>
    </w:p>
    <w:p w:rsidR="002F5BBA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1 </w:t>
      </w:r>
      <w:r w:rsidR="003B1174" w:rsidRPr="000272F4">
        <w:rPr>
          <w:szCs w:val="28"/>
        </w:rPr>
        <w:t>полугодие</w:t>
      </w:r>
      <w:r w:rsidRPr="000272F4">
        <w:rPr>
          <w:szCs w:val="28"/>
        </w:rPr>
        <w:t xml:space="preserve"> 2019 года Новгородским ФАС России вынесено </w:t>
      </w:r>
      <w:r w:rsidR="00672450" w:rsidRPr="000272F4">
        <w:rPr>
          <w:b/>
          <w:szCs w:val="28"/>
        </w:rPr>
        <w:t xml:space="preserve">141 </w:t>
      </w:r>
      <w:r w:rsidR="00672450" w:rsidRPr="000272F4">
        <w:rPr>
          <w:szCs w:val="28"/>
        </w:rPr>
        <w:t>постановление</w:t>
      </w:r>
      <w:r w:rsidRPr="000272F4">
        <w:rPr>
          <w:szCs w:val="28"/>
        </w:rPr>
        <w:t xml:space="preserve"> о наложении административных штрафов за нарушения законодательства Российской Федерации о контрактной системе на общую сумму </w:t>
      </w:r>
      <w:r w:rsidR="00672450" w:rsidRPr="000272F4">
        <w:rPr>
          <w:b/>
          <w:szCs w:val="28"/>
        </w:rPr>
        <w:t>1 861</w:t>
      </w:r>
      <w:r w:rsidRPr="000272F4">
        <w:rPr>
          <w:szCs w:val="28"/>
        </w:rPr>
        <w:t xml:space="preserve"> тыс. руб., </w:t>
      </w:r>
      <w:r w:rsidR="00241FC4" w:rsidRPr="000272F4">
        <w:rPr>
          <w:szCs w:val="28"/>
        </w:rPr>
        <w:t xml:space="preserve">привлечено к административной ответственности </w:t>
      </w:r>
      <w:r w:rsidR="00672450" w:rsidRPr="000272F4">
        <w:rPr>
          <w:b/>
          <w:szCs w:val="28"/>
        </w:rPr>
        <w:t xml:space="preserve">102 </w:t>
      </w:r>
      <w:r w:rsidR="00241FC4" w:rsidRPr="000272F4">
        <w:rPr>
          <w:szCs w:val="28"/>
        </w:rPr>
        <w:t xml:space="preserve"> должностных лица заказчиков и членов комиссий по закупкам, сумма уплаченного административного штрафа составила </w:t>
      </w:r>
      <w:r w:rsidR="00672450" w:rsidRPr="000272F4">
        <w:rPr>
          <w:b/>
          <w:szCs w:val="28"/>
        </w:rPr>
        <w:t>1 404</w:t>
      </w:r>
      <w:r w:rsidR="00241FC4" w:rsidRPr="000272F4">
        <w:rPr>
          <w:szCs w:val="28"/>
        </w:rPr>
        <w:t xml:space="preserve"> тыс. руб.</w:t>
      </w:r>
    </w:p>
    <w:p w:rsidR="00C30D06" w:rsidRPr="000272F4" w:rsidRDefault="00C30D06" w:rsidP="00C30D06">
      <w:pPr>
        <w:ind w:firstLine="709"/>
        <w:jc w:val="both"/>
        <w:rPr>
          <w:szCs w:val="28"/>
        </w:rPr>
      </w:pPr>
      <w:r w:rsidRPr="000272F4">
        <w:rPr>
          <w:szCs w:val="28"/>
        </w:rPr>
        <w:t>К числу наиболее примечательных дел в рассматриваемой сфере контрольной деятельности Новгородского УФАС России можно отнести следующ</w:t>
      </w:r>
      <w:r w:rsidR="001D3343" w:rsidRPr="000272F4">
        <w:rPr>
          <w:szCs w:val="28"/>
        </w:rPr>
        <w:t>ие</w:t>
      </w:r>
      <w:r w:rsidRPr="000272F4">
        <w:rPr>
          <w:szCs w:val="28"/>
        </w:rPr>
        <w:t>.</w:t>
      </w:r>
    </w:p>
    <w:p w:rsidR="00241FC4" w:rsidRPr="000272F4" w:rsidRDefault="001D3343" w:rsidP="004F4537">
      <w:pPr>
        <w:ind w:firstLine="709"/>
        <w:jc w:val="both"/>
        <w:rPr>
          <w:szCs w:val="28"/>
          <w:u w:val="single"/>
        </w:rPr>
      </w:pPr>
      <w:r w:rsidRPr="000272F4">
        <w:rPr>
          <w:szCs w:val="28"/>
          <w:u w:val="single"/>
        </w:rPr>
        <w:t xml:space="preserve">1. 05.02.2019 </w:t>
      </w:r>
      <w:r w:rsidR="00B403AD" w:rsidRPr="000272F4">
        <w:rPr>
          <w:szCs w:val="28"/>
          <w:u w:val="single"/>
        </w:rPr>
        <w:t xml:space="preserve">в Новгородское УФАС России поступила жалоба </w:t>
      </w:r>
      <w:r w:rsidRPr="000272F4">
        <w:rPr>
          <w:szCs w:val="28"/>
          <w:u w:val="single"/>
        </w:rPr>
        <w:t>ООО «Стройресурс» (Нижний Новгород</w:t>
      </w:r>
      <w:r w:rsidR="00B403AD" w:rsidRPr="000272F4">
        <w:rPr>
          <w:szCs w:val="28"/>
          <w:u w:val="single"/>
        </w:rPr>
        <w:t xml:space="preserve">) на действия </w:t>
      </w:r>
      <w:r w:rsidRPr="000272F4">
        <w:rPr>
          <w:szCs w:val="28"/>
          <w:u w:val="single"/>
        </w:rPr>
        <w:t>заказчика – ФГБУ «Дом отдыха «Валдай» путем проведения электронного аукциона на право заключения государственного контракта на капитальный ремонт тепловых сетей и сетей горячего водоснабжения ФГБУ «Дом отдыха «Валдай», (извещение №  0350100004818000008 от  22.01.2019</w:t>
      </w:r>
      <w:r w:rsidR="00CB6837" w:rsidRPr="000272F4">
        <w:rPr>
          <w:szCs w:val="28"/>
          <w:u w:val="single"/>
        </w:rPr>
        <w:t>; начальная (максимальная) цена контракта</w:t>
      </w:r>
      <w:r w:rsidRPr="000272F4">
        <w:rPr>
          <w:szCs w:val="28"/>
          <w:u w:val="single"/>
        </w:rPr>
        <w:t xml:space="preserve"> (далее – НМЦК)</w:t>
      </w:r>
      <w:r w:rsidR="00CB6837" w:rsidRPr="000272F4">
        <w:rPr>
          <w:szCs w:val="28"/>
          <w:u w:val="single"/>
        </w:rPr>
        <w:t xml:space="preserve"> – </w:t>
      </w:r>
      <w:r w:rsidRPr="000272F4">
        <w:rPr>
          <w:szCs w:val="28"/>
          <w:u w:val="single"/>
        </w:rPr>
        <w:t xml:space="preserve">40 124 040,00 </w:t>
      </w:r>
      <w:r w:rsidR="00CB6837" w:rsidRPr="000272F4">
        <w:rPr>
          <w:szCs w:val="28"/>
          <w:u w:val="single"/>
        </w:rPr>
        <w:t>рублей).</w:t>
      </w:r>
    </w:p>
    <w:p w:rsidR="00CB6837" w:rsidRPr="000272F4" w:rsidRDefault="003C1F24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>Податель жалобы оспаривал положения документации об электронном аукционе</w:t>
      </w:r>
      <w:r w:rsidR="001D3343" w:rsidRPr="000272F4">
        <w:rPr>
          <w:szCs w:val="28"/>
        </w:rPr>
        <w:t>, а именно условия проекта контракта</w:t>
      </w:r>
      <w:r w:rsidRPr="000272F4">
        <w:rPr>
          <w:szCs w:val="28"/>
        </w:rPr>
        <w:t>.</w:t>
      </w:r>
    </w:p>
    <w:p w:rsidR="003C1F24" w:rsidRPr="000272F4" w:rsidRDefault="003C1F24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результате рассмотрения жалобы и проведения внеплановой проверки закупки Новгородское УФАС России выявило </w:t>
      </w:r>
      <w:r w:rsidR="00E61DFC" w:rsidRPr="000272F4">
        <w:rPr>
          <w:szCs w:val="28"/>
        </w:rPr>
        <w:t xml:space="preserve">в действиях заказчика – </w:t>
      </w:r>
      <w:r w:rsidR="001D3343" w:rsidRPr="000272F4">
        <w:rPr>
          <w:szCs w:val="28"/>
        </w:rPr>
        <w:t xml:space="preserve">ФГБУ «Дом отдыха «Валдай» </w:t>
      </w:r>
      <w:r w:rsidRPr="000272F4">
        <w:rPr>
          <w:szCs w:val="28"/>
        </w:rPr>
        <w:t xml:space="preserve">многочисленные и грубые нарушения требований Закона о контрактной системе </w:t>
      </w:r>
      <w:r w:rsidR="00602382" w:rsidRPr="000272F4">
        <w:rPr>
          <w:szCs w:val="28"/>
        </w:rPr>
        <w:t xml:space="preserve">№ </w:t>
      </w:r>
      <w:r w:rsidRPr="000272F4">
        <w:rPr>
          <w:szCs w:val="28"/>
        </w:rPr>
        <w:t>44-ФЗ, а именно:</w:t>
      </w:r>
    </w:p>
    <w:p w:rsidR="001D3343" w:rsidRPr="000272F4" w:rsidRDefault="001D3343" w:rsidP="004F4537">
      <w:pPr>
        <w:ind w:firstLine="709"/>
        <w:jc w:val="both"/>
        <w:rPr>
          <w:szCs w:val="28"/>
        </w:rPr>
      </w:pPr>
    </w:p>
    <w:p w:rsidR="001D3343" w:rsidRPr="000272F4" w:rsidRDefault="001D3343" w:rsidP="001D334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72F4">
        <w:rPr>
          <w:szCs w:val="28"/>
        </w:rPr>
        <w:t xml:space="preserve">- указание заказчиком в проекте контракта </w:t>
      </w:r>
      <w:r w:rsidRPr="000272F4">
        <w:rPr>
          <w:rFonts w:eastAsiaTheme="minorHAnsi"/>
          <w:szCs w:val="28"/>
          <w:lang w:eastAsia="en-US"/>
        </w:rPr>
        <w:t>фиксированной цены контракта, равной НМЦК;</w:t>
      </w:r>
    </w:p>
    <w:p w:rsidR="001D3343" w:rsidRPr="000272F4" w:rsidRDefault="001D3343" w:rsidP="001D3343">
      <w:pPr>
        <w:ind w:firstLine="709"/>
        <w:jc w:val="both"/>
        <w:rPr>
          <w:szCs w:val="28"/>
        </w:rPr>
      </w:pPr>
      <w:r w:rsidRPr="000272F4">
        <w:rPr>
          <w:szCs w:val="28"/>
        </w:rPr>
        <w:t>- ненадлежащее установление в документации требований к обеспечению исполнения контракта в случае применения антидемпинговых мер (в нарушение требований части 1 статьи 37 Закона о контрактной системе № 44-ФЗ заказчик указал на возможность предоставления победителем аукциона информации о свое добросовестности вместе повышенного в 1,5 раза обеспечения исполнения контракта);</w:t>
      </w:r>
    </w:p>
    <w:p w:rsidR="001D3343" w:rsidRPr="000272F4" w:rsidRDefault="00D9024F" w:rsidP="00D9024F">
      <w:pPr>
        <w:ind w:firstLine="709"/>
        <w:jc w:val="both"/>
        <w:rPr>
          <w:szCs w:val="28"/>
        </w:rPr>
      </w:pPr>
      <w:r w:rsidRPr="000272F4">
        <w:rPr>
          <w:szCs w:val="28"/>
        </w:rPr>
        <w:t>- установление в технической части документации требований к показателям товаров (строительных материалов), используемых при выполнении работ, которые становятся известны только по результатам испытания определенной партии таких товаров (с</w:t>
      </w:r>
      <w:r w:rsidRPr="000272F4">
        <w:rPr>
          <w:szCs w:val="28"/>
        </w:rPr>
        <w:t>редний коэффициент теплового расширения полиэтилена</w:t>
      </w:r>
      <w:r w:rsidRPr="000272F4">
        <w:rPr>
          <w:szCs w:val="28"/>
        </w:rPr>
        <w:t>, о</w:t>
      </w:r>
      <w:r w:rsidRPr="000272F4">
        <w:rPr>
          <w:szCs w:val="28"/>
        </w:rPr>
        <w:t>бъемная до</w:t>
      </w:r>
      <w:r w:rsidRPr="000272F4">
        <w:rPr>
          <w:szCs w:val="28"/>
        </w:rPr>
        <w:t>ля закрытых пор пенополиуретана, т</w:t>
      </w:r>
      <w:r w:rsidRPr="000272F4">
        <w:rPr>
          <w:szCs w:val="28"/>
        </w:rPr>
        <w:t xml:space="preserve">еплопроводность теплоизоляции при средней температуре </w:t>
      </w:r>
      <w:r w:rsidRPr="000272F4">
        <w:rPr>
          <w:szCs w:val="28"/>
        </w:rPr>
        <w:t>50 °С, т</w:t>
      </w:r>
      <w:r w:rsidRPr="000272F4">
        <w:rPr>
          <w:szCs w:val="28"/>
        </w:rPr>
        <w:t>еплопроводность трубы</w:t>
      </w:r>
      <w:r w:rsidRPr="000272F4">
        <w:rPr>
          <w:szCs w:val="28"/>
        </w:rPr>
        <w:t xml:space="preserve"> и т.п.);</w:t>
      </w:r>
    </w:p>
    <w:p w:rsidR="00D9024F" w:rsidRPr="000272F4" w:rsidRDefault="00D9024F" w:rsidP="00D9024F">
      <w:pPr>
        <w:ind w:firstLine="709"/>
        <w:jc w:val="both"/>
        <w:rPr>
          <w:rFonts w:eastAsiaTheme="minorHAnsi"/>
          <w:szCs w:val="28"/>
          <w:lang w:eastAsia="en-US"/>
        </w:rPr>
      </w:pPr>
      <w:r w:rsidRPr="000272F4">
        <w:rPr>
          <w:szCs w:val="28"/>
        </w:rPr>
        <w:t xml:space="preserve">- </w:t>
      </w:r>
      <w:r w:rsidR="0059567D" w:rsidRPr="000272F4">
        <w:rPr>
          <w:szCs w:val="28"/>
        </w:rPr>
        <w:t>указание в документации в ненадлежащем виде даты начала срока подачи заявок на участие в рассматриваемом аукционе (в документации – 26.12.2019, тогда как и</w:t>
      </w:r>
      <w:r w:rsidR="0059567D" w:rsidRPr="000272F4">
        <w:rPr>
          <w:rFonts w:eastAsiaTheme="minorHAnsi"/>
          <w:szCs w:val="28"/>
          <w:lang w:eastAsia="en-US"/>
        </w:rPr>
        <w:t xml:space="preserve">звещение о проведении закупки было размещено на официальном сайте </w:t>
      </w:r>
      <w:hyperlink r:id="rId8" w:history="1">
        <w:r w:rsidR="0059567D" w:rsidRPr="000272F4">
          <w:rPr>
            <w:rStyle w:val="af8"/>
            <w:szCs w:val="28"/>
          </w:rPr>
          <w:t>www.zakupki.gov.ru</w:t>
        </w:r>
      </w:hyperlink>
      <w:r w:rsidR="0059567D" w:rsidRPr="000272F4">
        <w:rPr>
          <w:szCs w:val="28"/>
        </w:rPr>
        <w:t xml:space="preserve"> </w:t>
      </w:r>
      <w:r w:rsidR="0059567D" w:rsidRPr="000272F4">
        <w:rPr>
          <w:rFonts w:eastAsiaTheme="minorHAnsi"/>
          <w:szCs w:val="28"/>
          <w:lang w:eastAsia="en-US"/>
        </w:rPr>
        <w:t>22.01.2019);</w:t>
      </w:r>
    </w:p>
    <w:p w:rsidR="00F744B3" w:rsidRPr="000272F4" w:rsidRDefault="0059567D" w:rsidP="00F744B3">
      <w:pPr>
        <w:suppressAutoHyphens/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0272F4">
        <w:rPr>
          <w:spacing w:val="4"/>
          <w:szCs w:val="28"/>
          <w:lang w:eastAsia="ar-SA"/>
        </w:rPr>
        <w:t>- ненадлежащее установление требований к составу второй части заявки на участие в электронном аукционе (</w:t>
      </w:r>
      <w:r w:rsidR="00F744B3" w:rsidRPr="000272F4">
        <w:rPr>
          <w:spacing w:val="4"/>
          <w:szCs w:val="28"/>
          <w:lang w:eastAsia="ar-SA"/>
        </w:rPr>
        <w:t xml:space="preserve">заказчиком не учтено, что Законом о контрактной системе </w:t>
      </w:r>
      <w:r w:rsidR="00F744B3" w:rsidRPr="000272F4">
        <w:rPr>
          <w:szCs w:val="28"/>
        </w:rPr>
        <w:t>№ 44-ФЗ</w:t>
      </w:r>
      <w:r w:rsidR="00F744B3" w:rsidRPr="000272F4">
        <w:rPr>
          <w:spacing w:val="4"/>
          <w:szCs w:val="28"/>
          <w:lang w:eastAsia="ar-SA"/>
        </w:rPr>
        <w:t xml:space="preserve"> предусмотрено предоставление в составе заявки на участие в закупке сведений </w:t>
      </w:r>
      <w:r w:rsidR="00F744B3" w:rsidRPr="000272F4">
        <w:rPr>
          <w:spacing w:val="4"/>
          <w:szCs w:val="28"/>
        </w:rPr>
        <w:t>о месте нахождения только для юридического лица, а сведений о почтовом адресе для любых участников закупки</w:t>
      </w:r>
      <w:r w:rsidR="00847ED4" w:rsidRPr="000272F4">
        <w:rPr>
          <w:spacing w:val="4"/>
          <w:szCs w:val="28"/>
        </w:rPr>
        <w:t>)</w:t>
      </w:r>
      <w:r w:rsidR="00F744B3" w:rsidRPr="000272F4">
        <w:rPr>
          <w:spacing w:val="4"/>
          <w:szCs w:val="28"/>
        </w:rPr>
        <w:t>;</w:t>
      </w:r>
    </w:p>
    <w:p w:rsidR="00F744B3" w:rsidRPr="000272F4" w:rsidRDefault="00F744B3" w:rsidP="00F744B3">
      <w:pPr>
        <w:ind w:firstLine="709"/>
        <w:jc w:val="both"/>
        <w:rPr>
          <w:szCs w:val="28"/>
        </w:rPr>
      </w:pPr>
      <w:r w:rsidRPr="000272F4">
        <w:rPr>
          <w:spacing w:val="4"/>
          <w:szCs w:val="28"/>
        </w:rPr>
        <w:t xml:space="preserve">- </w:t>
      </w:r>
      <w:r w:rsidRPr="000272F4">
        <w:rPr>
          <w:szCs w:val="28"/>
        </w:rPr>
        <w:t>непредъявление к участникам закупки требований о представлении в заявке документов, подтверждающих членство в саморегулируемой организации в сфере строительства, а также о наличии опыта выполнения аналогичных работ (часть 2 статьи 52 Градостроительного кодекса РФ, Постановление Правительства РФ от 04.02.2015 № 99);</w:t>
      </w:r>
    </w:p>
    <w:p w:rsidR="00F744B3" w:rsidRPr="000272F4" w:rsidRDefault="003F6B24" w:rsidP="00F744B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272F4">
        <w:rPr>
          <w:spacing w:val="4"/>
          <w:szCs w:val="28"/>
        </w:rPr>
        <w:t xml:space="preserve">- </w:t>
      </w:r>
      <w:r w:rsidRPr="000272F4">
        <w:rPr>
          <w:color w:val="000000"/>
          <w:szCs w:val="28"/>
        </w:rPr>
        <w:t xml:space="preserve">указание в документации ненадлежащей информации о сроках и процедуре заключения контракта по результатам электронного аукциона (заказчик указал, что сроки заключения контракта и условия признания победителя электронного аукциона или иного участника аукциона, уклонившимся от заключения контракта по результатам аукциона осуществляется в соответствии со статьей 70 </w:t>
      </w:r>
      <w:r w:rsidRPr="000272F4">
        <w:rPr>
          <w:spacing w:val="4"/>
          <w:szCs w:val="28"/>
          <w:lang w:eastAsia="ar-SA"/>
        </w:rPr>
        <w:t xml:space="preserve">Закона о контрактной системе </w:t>
      </w:r>
      <w:r w:rsidRPr="000272F4">
        <w:rPr>
          <w:szCs w:val="28"/>
        </w:rPr>
        <w:t>№ 44-ФЗ</w:t>
      </w:r>
      <w:r w:rsidRPr="000272F4">
        <w:rPr>
          <w:color w:val="000000"/>
          <w:szCs w:val="28"/>
        </w:rPr>
        <w:t xml:space="preserve">  № 44-ФЗ, которая утратила силу на момент объявления закупки);</w:t>
      </w:r>
    </w:p>
    <w:p w:rsidR="004F719F" w:rsidRPr="000272F4" w:rsidRDefault="004F719F" w:rsidP="004F71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72F4">
        <w:rPr>
          <w:spacing w:val="4"/>
          <w:szCs w:val="28"/>
        </w:rPr>
        <w:t xml:space="preserve">- заказчиком на официальном сайте  были </w:t>
      </w:r>
      <w:r w:rsidR="00847ED4" w:rsidRPr="000272F4">
        <w:rPr>
          <w:spacing w:val="4"/>
          <w:szCs w:val="28"/>
        </w:rPr>
        <w:t xml:space="preserve">размещены </w:t>
      </w:r>
      <w:r w:rsidRPr="000272F4">
        <w:rPr>
          <w:spacing w:val="4"/>
          <w:szCs w:val="28"/>
        </w:rPr>
        <w:t xml:space="preserve">три </w:t>
      </w:r>
      <w:r w:rsidRPr="000272F4">
        <w:rPr>
          <w:szCs w:val="28"/>
        </w:rPr>
        <w:t xml:space="preserve">редакции документации о закупке, каждая из которых была отмечена как действующая, что вводит потенциальных </w:t>
      </w:r>
      <w:r w:rsidR="00847ED4" w:rsidRPr="000272F4">
        <w:rPr>
          <w:szCs w:val="28"/>
        </w:rPr>
        <w:t>участников закупки в заблуждение</w:t>
      </w:r>
      <w:r w:rsidRPr="000272F4">
        <w:rPr>
          <w:szCs w:val="28"/>
        </w:rPr>
        <w:t xml:space="preserve"> при принятии ими решения об участии в аукционе и формировании ими</w:t>
      </w:r>
      <w:r w:rsidR="00CD4FFD" w:rsidRPr="000272F4">
        <w:rPr>
          <w:szCs w:val="28"/>
        </w:rPr>
        <w:t xml:space="preserve"> заявок на участие в аукционе; </w:t>
      </w:r>
    </w:p>
    <w:p w:rsidR="00CD4FFD" w:rsidRPr="000272F4" w:rsidRDefault="00CD4FFD" w:rsidP="004F71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0272F4">
        <w:rPr>
          <w:szCs w:val="28"/>
        </w:rPr>
        <w:lastRenderedPageBreak/>
        <w:t xml:space="preserve">- в проекте контракта в нарушение </w:t>
      </w:r>
      <w:r w:rsidRPr="000272F4">
        <w:rPr>
          <w:rFonts w:eastAsiaTheme="minorHAnsi"/>
          <w:szCs w:val="28"/>
          <w:lang w:eastAsia="en-US"/>
        </w:rPr>
        <w:t xml:space="preserve">части 1 статьи 23 Закона о контрактной системе № 44-ФЗ </w:t>
      </w:r>
      <w:r w:rsidRPr="000272F4">
        <w:rPr>
          <w:szCs w:val="28"/>
        </w:rPr>
        <w:t xml:space="preserve">не был указан </w:t>
      </w:r>
      <w:r w:rsidRPr="000272F4">
        <w:rPr>
          <w:rFonts w:eastAsiaTheme="minorHAnsi"/>
          <w:szCs w:val="28"/>
          <w:lang w:eastAsia="en-US"/>
        </w:rPr>
        <w:t>идентификационный код закупки</w:t>
      </w:r>
      <w:r w:rsidRPr="000272F4">
        <w:rPr>
          <w:rFonts w:eastAsiaTheme="minorHAnsi"/>
          <w:szCs w:val="28"/>
          <w:u w:val="single"/>
          <w:lang w:eastAsia="en-US"/>
        </w:rPr>
        <w:t>;</w:t>
      </w:r>
    </w:p>
    <w:p w:rsidR="00CD4FFD" w:rsidRPr="000272F4" w:rsidRDefault="00CD4FFD" w:rsidP="004F71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272F4">
        <w:rPr>
          <w:rFonts w:eastAsiaTheme="minorHAnsi"/>
          <w:szCs w:val="28"/>
          <w:lang w:eastAsia="en-US"/>
        </w:rPr>
        <w:t>-</w:t>
      </w:r>
      <w:r w:rsidRPr="000272F4">
        <w:rPr>
          <w:szCs w:val="28"/>
        </w:rPr>
        <w:t xml:space="preserve"> в проекте контракта в нарушение </w:t>
      </w:r>
      <w:r w:rsidRPr="000272F4">
        <w:rPr>
          <w:rFonts w:eastAsiaTheme="minorHAnsi"/>
          <w:szCs w:val="28"/>
          <w:lang w:eastAsia="en-US"/>
        </w:rPr>
        <w:t>части 13.1 статьи 34 Закона о контрактной системе № 44-ФЗ</w:t>
      </w:r>
      <w:r w:rsidRPr="000272F4">
        <w:rPr>
          <w:szCs w:val="28"/>
        </w:rPr>
        <w:t xml:space="preserve"> было установлено право заказчика на приостановку исполнения обязанности по оплате выполненных работ</w:t>
      </w:r>
      <w:r w:rsidRPr="000272F4">
        <w:rPr>
          <w:rFonts w:eastAsiaTheme="minorHAnsi"/>
          <w:szCs w:val="28"/>
          <w:lang w:eastAsia="en-US"/>
        </w:rPr>
        <w:t xml:space="preserve"> до момента уплаты начисленных подрядчику пеней (штрафов, неустоек)</w:t>
      </w:r>
      <w:r w:rsidR="00847ED4" w:rsidRPr="000272F4">
        <w:rPr>
          <w:rFonts w:eastAsiaTheme="minorHAnsi"/>
          <w:szCs w:val="28"/>
          <w:lang w:eastAsia="en-US"/>
        </w:rPr>
        <w:t>.</w:t>
      </w:r>
    </w:p>
    <w:p w:rsidR="00847ED4" w:rsidRPr="000272F4" w:rsidRDefault="00847ED4" w:rsidP="00847ED4">
      <w:pPr>
        <w:ind w:firstLine="709"/>
        <w:jc w:val="both"/>
        <w:rPr>
          <w:szCs w:val="28"/>
        </w:rPr>
      </w:pPr>
      <w:r w:rsidRPr="000272F4">
        <w:rPr>
          <w:szCs w:val="28"/>
        </w:rPr>
        <w:t>Вышеуказанные многочисленные нарушения законодательства о контрактной системе, являлись существенными, могли негативно повлиять на результаты закупки и исполнение контракта, в связи с чем Новгородским УФАС России было выдано предписание об устранении допущенных нарушений путем внесения изменений в документацию о закупке с продлением срока подачи заявок.</w:t>
      </w:r>
    </w:p>
    <w:p w:rsidR="00847ED4" w:rsidRPr="000272F4" w:rsidRDefault="00847ED4" w:rsidP="00847ED4">
      <w:pPr>
        <w:ind w:firstLine="709"/>
        <w:jc w:val="both"/>
        <w:rPr>
          <w:szCs w:val="28"/>
        </w:rPr>
      </w:pPr>
      <w:r w:rsidRPr="000272F4">
        <w:rPr>
          <w:szCs w:val="28"/>
        </w:rPr>
        <w:t>Предписание было исполнено заказчиком в установленные сроки.</w:t>
      </w:r>
    </w:p>
    <w:p w:rsidR="00362CF5" w:rsidRPr="000272F4" w:rsidRDefault="00362CF5" w:rsidP="00362CF5">
      <w:pPr>
        <w:ind w:firstLine="709"/>
        <w:jc w:val="both"/>
        <w:rPr>
          <w:szCs w:val="28"/>
          <w:u w:val="single"/>
        </w:rPr>
      </w:pPr>
      <w:r w:rsidRPr="000272F4">
        <w:rPr>
          <w:szCs w:val="28"/>
        </w:rPr>
        <w:t xml:space="preserve">2. </w:t>
      </w:r>
      <w:r w:rsidRPr="000272F4">
        <w:rPr>
          <w:szCs w:val="28"/>
          <w:u w:val="single"/>
        </w:rPr>
        <w:t>18.06.2019 в Новгородское УФАС России поступила жалоба ООО «СитиКом» (Новгородская обл., Новгородский р-н, д. Григорово) на действия аукционной комиссии Администрации Великого Новгорода при осуществлении муниципальным заказчиком – Комитетом по управлению городским хозяйством Администрации Великого Новгорода  и уполномоченным органом – Комитетом по управлению муниципальным имуществом и земельными ресурсами Великого Новгорода закупки путем проведения электронного аукциона на право заключения муниципального контракта на выполнение работ по ремонту Б. Санкт - Петербургская ул. (от пл. Строителей до д. № 34 по Б. Санкт-Петербургской ул.) (дорога/ тротуар), Б. Санкт - Петербургская ул. (от ул. Радищева до АЗС Neste) (дорога/ тротуар), Сырковское шоссе  (сход со стороны Мясокомбината), Сырковское шоссе  (между Мясокомбинатом и ж/д переездом),Стратилатовская ул., Новолучанская ул., ул. Газон, Транспортная развязка Сырковское шоссе - Лужское шоссе, Великая ул. (от пл. Строителей до Колмовской набережной), Магистральная ул., Колмовская набережная, (извещение № 0350300011819000100 от  22.05.2019; НМЦК – 148 075 314,00 рублей).</w:t>
      </w:r>
    </w:p>
    <w:p w:rsidR="00A14430" w:rsidRPr="000272F4" w:rsidRDefault="00362CF5" w:rsidP="00362CF5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Податель жалобы оспаривал </w:t>
      </w:r>
      <w:r w:rsidR="00A14430" w:rsidRPr="000272F4">
        <w:rPr>
          <w:szCs w:val="28"/>
        </w:rPr>
        <w:t xml:space="preserve">решение аукционной комиссии об отказе ему в допуске к участию в аукционе, а также о неправомерном, по его мнению, признании заявки другого участника закупки – </w:t>
      </w:r>
      <w:r w:rsidR="00A14430" w:rsidRPr="000272F4">
        <w:rPr>
          <w:spacing w:val="4"/>
          <w:szCs w:val="28"/>
        </w:rPr>
        <w:t>ООО «СК Балт-Строй» (</w:t>
      </w:r>
      <w:r w:rsidR="00A14430" w:rsidRPr="000272F4">
        <w:rPr>
          <w:szCs w:val="28"/>
        </w:rPr>
        <w:t>г. Санкт-Петербург</w:t>
      </w:r>
      <w:r w:rsidR="00916D53" w:rsidRPr="000272F4">
        <w:rPr>
          <w:szCs w:val="28"/>
        </w:rPr>
        <w:t xml:space="preserve">) </w:t>
      </w:r>
      <w:r w:rsidR="00A14430" w:rsidRPr="000272F4">
        <w:rPr>
          <w:szCs w:val="28"/>
        </w:rPr>
        <w:t xml:space="preserve">соответствующей требованиям </w:t>
      </w:r>
      <w:r w:rsidRPr="000272F4">
        <w:rPr>
          <w:szCs w:val="28"/>
        </w:rPr>
        <w:t>документации об электронном аукционе</w:t>
      </w:r>
      <w:r w:rsidR="00A14430" w:rsidRPr="000272F4">
        <w:rPr>
          <w:szCs w:val="28"/>
        </w:rPr>
        <w:t>.</w:t>
      </w:r>
    </w:p>
    <w:p w:rsidR="00362CF5" w:rsidRPr="000272F4" w:rsidRDefault="00362CF5" w:rsidP="00362CF5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результате рассмотрения жалобы и проведения внеплановой проверки закупки Новгородское УФАС России выявило в действиях </w:t>
      </w:r>
      <w:r w:rsidR="00A14430" w:rsidRPr="000272F4">
        <w:rPr>
          <w:szCs w:val="28"/>
        </w:rPr>
        <w:t xml:space="preserve">муниципального </w:t>
      </w:r>
      <w:r w:rsidRPr="000272F4">
        <w:rPr>
          <w:szCs w:val="28"/>
        </w:rPr>
        <w:t xml:space="preserve">заказчика – </w:t>
      </w:r>
      <w:r w:rsidR="00A14430" w:rsidRPr="000272F4">
        <w:rPr>
          <w:szCs w:val="28"/>
        </w:rPr>
        <w:t xml:space="preserve">Комитета по управлению муниципальным имуществом и земельными ресурсами Великого Новгорода и аукционной комиссии Администрации Великого Новгорода </w:t>
      </w:r>
      <w:r w:rsidRPr="000272F4">
        <w:rPr>
          <w:szCs w:val="28"/>
        </w:rPr>
        <w:t>многочисленные и грубые нарушения требований Закона о контрактной системе № 44-ФЗ, а именно:</w:t>
      </w:r>
    </w:p>
    <w:p w:rsidR="002C6164" w:rsidRPr="000272F4" w:rsidRDefault="00362CF5" w:rsidP="00362CF5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0272F4">
        <w:rPr>
          <w:szCs w:val="28"/>
        </w:rPr>
        <w:t xml:space="preserve">- </w:t>
      </w:r>
      <w:r w:rsidR="002C6164" w:rsidRPr="000272F4">
        <w:rPr>
          <w:szCs w:val="28"/>
        </w:rPr>
        <w:t xml:space="preserve">необоснованный допуск к участию в закупке </w:t>
      </w:r>
      <w:r w:rsidR="002C6164" w:rsidRPr="000272F4">
        <w:rPr>
          <w:spacing w:val="4"/>
          <w:szCs w:val="28"/>
        </w:rPr>
        <w:t xml:space="preserve">ООО «СК Балт-Строй», заявка которого не соответствовала требования документации об электронном аукционе, так как не содержала конкретное значение показателя </w:t>
      </w:r>
      <w:r w:rsidR="002C6164" w:rsidRPr="000272F4">
        <w:rPr>
          <w:spacing w:val="4"/>
          <w:szCs w:val="28"/>
        </w:rPr>
        <w:lastRenderedPageBreak/>
        <w:t>«Удельная суммарная эффективность естественных радионуклидов горной породы» (не более 740 Бк/кг) для товара «Камни бортовые из горных пород марки ГП1»;</w:t>
      </w:r>
    </w:p>
    <w:p w:rsidR="002429FB" w:rsidRPr="000272F4" w:rsidRDefault="002429FB" w:rsidP="000D1285">
      <w:pPr>
        <w:ind w:firstLine="709"/>
        <w:jc w:val="both"/>
        <w:rPr>
          <w:szCs w:val="28"/>
        </w:rPr>
      </w:pPr>
      <w:r w:rsidRPr="000272F4">
        <w:rPr>
          <w:szCs w:val="28"/>
        </w:rPr>
        <w:t>- установление в технической части документации требований к показателям товаров (строительных материалов), используемых при выполнении работ, которые становятся известны только по результатам испытания определенной партии таких товаров (</w:t>
      </w:r>
      <w:r w:rsidR="000D1285" w:rsidRPr="000272F4">
        <w:rPr>
          <w:szCs w:val="28"/>
        </w:rPr>
        <w:t>масса 1000 круглых гвоздей, м</w:t>
      </w:r>
      <w:r w:rsidR="000D1285" w:rsidRPr="000272F4">
        <w:rPr>
          <w:szCs w:val="28"/>
        </w:rPr>
        <w:t xml:space="preserve">аксимальная потеря массы после испытания «Насыщение в растворе сернокислого </w:t>
      </w:r>
      <w:r w:rsidR="000D1285" w:rsidRPr="000272F4">
        <w:rPr>
          <w:szCs w:val="28"/>
        </w:rPr>
        <w:t>натрия и высушивание» щебня, м</w:t>
      </w:r>
      <w:r w:rsidR="000D1285" w:rsidRPr="000272F4">
        <w:rPr>
          <w:szCs w:val="28"/>
        </w:rPr>
        <w:t>аксимальная потеря массы после испытания «Замораживание и оттаивание» щебня</w:t>
      </w:r>
      <w:r w:rsidR="000D1285" w:rsidRPr="000272F4">
        <w:rPr>
          <w:szCs w:val="28"/>
        </w:rPr>
        <w:t>, п</w:t>
      </w:r>
      <w:r w:rsidR="000D1285" w:rsidRPr="000272F4">
        <w:rPr>
          <w:szCs w:val="28"/>
        </w:rPr>
        <w:t>ористость минеральной части</w:t>
      </w:r>
      <w:r w:rsidR="000D1285" w:rsidRPr="000272F4">
        <w:rPr>
          <w:szCs w:val="28"/>
        </w:rPr>
        <w:t xml:space="preserve"> асфальтобетонной смеси, у</w:t>
      </w:r>
      <w:r w:rsidR="000D1285" w:rsidRPr="000272F4">
        <w:rPr>
          <w:szCs w:val="28"/>
        </w:rPr>
        <w:t>дельная суммарная эффективность естественных радионуклидов горной породы</w:t>
      </w:r>
      <w:r w:rsidR="000D1285" w:rsidRPr="000272F4">
        <w:rPr>
          <w:szCs w:val="28"/>
        </w:rPr>
        <w:t>, п</w:t>
      </w:r>
      <w:r w:rsidR="000D1285" w:rsidRPr="000272F4">
        <w:rPr>
          <w:szCs w:val="28"/>
        </w:rPr>
        <w:t>редел прочности при сжатии в сухом состоянии горной породы</w:t>
      </w:r>
      <w:r w:rsidR="000D1285" w:rsidRPr="000272F4">
        <w:rPr>
          <w:szCs w:val="28"/>
        </w:rPr>
        <w:t>, к</w:t>
      </w:r>
      <w:r w:rsidR="000D1285" w:rsidRPr="000272F4">
        <w:rPr>
          <w:szCs w:val="28"/>
        </w:rPr>
        <w:t>оэффициент преломления света у стекла</w:t>
      </w:r>
      <w:r w:rsidR="000D1285" w:rsidRPr="000272F4">
        <w:rPr>
          <w:szCs w:val="28"/>
        </w:rPr>
        <w:t>, в</w:t>
      </w:r>
      <w:r w:rsidR="000D1285" w:rsidRPr="000272F4">
        <w:rPr>
          <w:szCs w:val="28"/>
        </w:rPr>
        <w:t xml:space="preserve">одопоглощение бетона камней по массе, </w:t>
      </w:r>
      <w:r w:rsidR="000D1285" w:rsidRPr="000272F4">
        <w:rPr>
          <w:szCs w:val="28"/>
        </w:rPr>
        <w:t>о</w:t>
      </w:r>
      <w:r w:rsidR="000D1285" w:rsidRPr="000272F4">
        <w:rPr>
          <w:szCs w:val="28"/>
        </w:rPr>
        <w:t>тклонение от перпендикулярности торцевых и смежных граней</w:t>
      </w:r>
      <w:r w:rsidRPr="000272F4">
        <w:rPr>
          <w:szCs w:val="28"/>
        </w:rPr>
        <w:t xml:space="preserve"> </w:t>
      </w:r>
      <w:r w:rsidR="000D1285" w:rsidRPr="000272F4">
        <w:rPr>
          <w:szCs w:val="28"/>
        </w:rPr>
        <w:t>и т.п.);</w:t>
      </w:r>
    </w:p>
    <w:p w:rsidR="00602382" w:rsidRPr="000272F4" w:rsidRDefault="00066C26" w:rsidP="00DC62A6">
      <w:pPr>
        <w:ind w:firstLine="709"/>
        <w:jc w:val="both"/>
        <w:rPr>
          <w:szCs w:val="28"/>
        </w:rPr>
      </w:pPr>
      <w:r w:rsidRPr="000272F4">
        <w:rPr>
          <w:szCs w:val="28"/>
        </w:rPr>
        <w:t>- установление неправомерных требований к участникам закупки о наличии у них производственных мощностей, технологического оборудования (</w:t>
      </w:r>
      <w:r w:rsidR="00DC62A6" w:rsidRPr="000272F4">
        <w:rPr>
          <w:szCs w:val="28"/>
        </w:rPr>
        <w:t xml:space="preserve">автомобили-самосвалы грузоподъемностью 10 т, </w:t>
      </w:r>
      <w:r w:rsidR="00DC62A6" w:rsidRPr="000272F4">
        <w:rPr>
          <w:szCs w:val="28"/>
        </w:rPr>
        <w:t>экскаватор</w:t>
      </w:r>
      <w:r w:rsidR="00DC62A6" w:rsidRPr="000272F4">
        <w:rPr>
          <w:szCs w:val="28"/>
        </w:rPr>
        <w:t>ы</w:t>
      </w:r>
      <w:r w:rsidR="00DC62A6" w:rsidRPr="000272F4">
        <w:rPr>
          <w:szCs w:val="28"/>
        </w:rPr>
        <w:t xml:space="preserve"> емкостью ковша до 0,5 м3</w:t>
      </w:r>
      <w:r w:rsidRPr="000272F4">
        <w:rPr>
          <w:szCs w:val="28"/>
        </w:rPr>
        <w:t>), необходимых для выполнения работ, являющихся предметом контракта</w:t>
      </w:r>
      <w:r w:rsidR="00DC62A6" w:rsidRPr="000272F4">
        <w:rPr>
          <w:szCs w:val="28"/>
        </w:rPr>
        <w:t>.</w:t>
      </w:r>
    </w:p>
    <w:p w:rsidR="00DC62A6" w:rsidRPr="000272F4" w:rsidRDefault="00002F40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Вышеуказанные многочисленные нарушения законодательства о контрактной системе, являлись существенными, негативно </w:t>
      </w:r>
      <w:r w:rsidR="00DC62A6" w:rsidRPr="000272F4">
        <w:rPr>
          <w:szCs w:val="28"/>
        </w:rPr>
        <w:t>повлияли</w:t>
      </w:r>
      <w:r w:rsidRPr="000272F4">
        <w:rPr>
          <w:szCs w:val="28"/>
        </w:rPr>
        <w:t xml:space="preserve"> на результаты закупки</w:t>
      </w:r>
      <w:r w:rsidR="00DC62A6" w:rsidRPr="000272F4">
        <w:rPr>
          <w:szCs w:val="28"/>
        </w:rPr>
        <w:t>, привели к нарушения порядка отбора участников аукциона</w:t>
      </w:r>
      <w:r w:rsidRPr="000272F4">
        <w:rPr>
          <w:szCs w:val="28"/>
        </w:rPr>
        <w:t xml:space="preserve">, в связи с чем Новгородским УФАС России было выдано предписание об устранении допущенных нарушений путем </w:t>
      </w:r>
      <w:r w:rsidR="00DC62A6" w:rsidRPr="000272F4">
        <w:rPr>
          <w:szCs w:val="28"/>
        </w:rPr>
        <w:t>аннулирования торгов.</w:t>
      </w:r>
    </w:p>
    <w:p w:rsidR="00DC62A6" w:rsidRPr="000272F4" w:rsidRDefault="00DC6DEC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Предписание было исполнено заказчиком </w:t>
      </w:r>
      <w:r w:rsidR="00DC62A6" w:rsidRPr="000272F4">
        <w:rPr>
          <w:szCs w:val="28"/>
        </w:rPr>
        <w:t xml:space="preserve">и аукционной комиссией </w:t>
      </w:r>
      <w:r w:rsidRPr="000272F4">
        <w:rPr>
          <w:szCs w:val="28"/>
        </w:rPr>
        <w:t>в установленные сроки.</w:t>
      </w:r>
      <w:r w:rsidR="00DC62A6" w:rsidRPr="000272F4">
        <w:rPr>
          <w:szCs w:val="28"/>
        </w:rPr>
        <w:t xml:space="preserve"> </w:t>
      </w:r>
    </w:p>
    <w:p w:rsidR="00DC6DEC" w:rsidRPr="000272F4" w:rsidRDefault="00DC62A6" w:rsidP="004F4537">
      <w:pPr>
        <w:ind w:firstLine="709"/>
        <w:jc w:val="both"/>
        <w:rPr>
          <w:spacing w:val="4"/>
          <w:szCs w:val="28"/>
        </w:rPr>
      </w:pPr>
      <w:r w:rsidRPr="000272F4">
        <w:rPr>
          <w:szCs w:val="28"/>
        </w:rPr>
        <w:t xml:space="preserve">В настоящее время решение Новгородского УФАС России оспаривается </w:t>
      </w:r>
      <w:r w:rsidRPr="000272F4">
        <w:rPr>
          <w:spacing w:val="4"/>
          <w:szCs w:val="28"/>
        </w:rPr>
        <w:t>ООО «СК Балт-Строй» в Арбитражном суде Новгородской области. Судебное разбирательство не завершено.</w:t>
      </w:r>
    </w:p>
    <w:p w:rsidR="00DC62A6" w:rsidRPr="000272F4" w:rsidRDefault="00DC62A6" w:rsidP="004F4537">
      <w:pPr>
        <w:ind w:firstLine="709"/>
        <w:jc w:val="both"/>
        <w:rPr>
          <w:szCs w:val="28"/>
        </w:rPr>
      </w:pPr>
    </w:p>
    <w:p w:rsidR="00DC6DEC" w:rsidRPr="000272F4" w:rsidRDefault="00DC6DEC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 </w:t>
      </w:r>
    </w:p>
    <w:p w:rsidR="007D2918" w:rsidRPr="000272F4" w:rsidRDefault="00630910" w:rsidP="004F4537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Обязательные торги</w:t>
      </w:r>
    </w:p>
    <w:p w:rsidR="00630910" w:rsidRPr="000272F4" w:rsidRDefault="00630910" w:rsidP="00640B90">
      <w:pPr>
        <w:ind w:firstLine="709"/>
        <w:jc w:val="both"/>
        <w:rPr>
          <w:szCs w:val="28"/>
        </w:rPr>
      </w:pPr>
    </w:p>
    <w:p w:rsidR="00630910" w:rsidRPr="000272F4" w:rsidRDefault="00630910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1 </w:t>
      </w:r>
      <w:r w:rsidR="00991D12" w:rsidRPr="000272F4">
        <w:rPr>
          <w:szCs w:val="28"/>
        </w:rPr>
        <w:t>полугодие</w:t>
      </w:r>
      <w:r w:rsidRPr="000272F4">
        <w:rPr>
          <w:szCs w:val="28"/>
        </w:rPr>
        <w:t xml:space="preserve"> 2019 года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</w:t>
      </w:r>
      <w:r w:rsidR="000933AB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8D2ECC" w:rsidRPr="000272F4">
        <w:rPr>
          <w:b/>
          <w:szCs w:val="28"/>
        </w:rPr>
        <w:t>1</w:t>
      </w:r>
      <w:r w:rsidR="00991D12" w:rsidRPr="000272F4">
        <w:rPr>
          <w:b/>
          <w:szCs w:val="28"/>
        </w:rPr>
        <w:t>8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жалоб участников </w:t>
      </w:r>
      <w:r w:rsidR="008D2ECC" w:rsidRPr="000272F4">
        <w:rPr>
          <w:szCs w:val="28"/>
        </w:rPr>
        <w:t xml:space="preserve">торгов, проведение которых является обязательным в соответствии с законодательством Российской Федерации </w:t>
      </w:r>
      <w:r w:rsidRPr="000272F4">
        <w:rPr>
          <w:szCs w:val="28"/>
        </w:rPr>
        <w:t xml:space="preserve"> (</w:t>
      </w:r>
      <w:r w:rsidR="00991D12" w:rsidRPr="000272F4">
        <w:rPr>
          <w:b/>
          <w:szCs w:val="28"/>
        </w:rPr>
        <w:t>6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жалоб</w:t>
      </w:r>
      <w:r w:rsidR="000933AB" w:rsidRPr="000272F4">
        <w:rPr>
          <w:szCs w:val="28"/>
        </w:rPr>
        <w:t>ы</w:t>
      </w:r>
      <w:r w:rsidRPr="000272F4">
        <w:rPr>
          <w:szCs w:val="28"/>
        </w:rPr>
        <w:t xml:space="preserve"> признаны обоснованными, в том числе частично, </w:t>
      </w:r>
      <w:r w:rsidR="00991D12" w:rsidRPr="000272F4">
        <w:rPr>
          <w:b/>
          <w:szCs w:val="28"/>
        </w:rPr>
        <w:t>12</w:t>
      </w:r>
      <w:r w:rsidRPr="000272F4">
        <w:rPr>
          <w:szCs w:val="28"/>
        </w:rPr>
        <w:t xml:space="preserve"> – необоснованными), выдано </w:t>
      </w:r>
      <w:r w:rsidR="00991D12" w:rsidRPr="000272F4">
        <w:rPr>
          <w:b/>
          <w:szCs w:val="28"/>
        </w:rPr>
        <w:t xml:space="preserve">6 </w:t>
      </w:r>
      <w:r w:rsidRPr="000272F4">
        <w:rPr>
          <w:szCs w:val="28"/>
        </w:rPr>
        <w:t>предписани</w:t>
      </w:r>
      <w:r w:rsidR="00991D12" w:rsidRPr="000272F4">
        <w:rPr>
          <w:szCs w:val="28"/>
        </w:rPr>
        <w:t>й</w:t>
      </w:r>
      <w:r w:rsidRPr="000272F4">
        <w:rPr>
          <w:szCs w:val="28"/>
        </w:rPr>
        <w:t xml:space="preserve"> об устранении допущенных нарушений.</w:t>
      </w:r>
    </w:p>
    <w:p w:rsidR="000933AB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>По видам обязательных торгов распределение жалобы выглядит следующим образом:</w:t>
      </w:r>
    </w:p>
    <w:p w:rsidR="00630910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lastRenderedPageBreak/>
        <w:t xml:space="preserve">- </w:t>
      </w:r>
      <w:r w:rsidR="00630910" w:rsidRPr="000272F4">
        <w:rPr>
          <w:szCs w:val="28"/>
        </w:rPr>
        <w:t xml:space="preserve">закупки товаров, работ услуг отдельными видами юридических лиц в соответствии с Федеральным законом от 18.07.2011 № 223-Ф3 </w:t>
      </w:r>
      <w:r w:rsidR="00630910" w:rsidRPr="000272F4">
        <w:rPr>
          <w:szCs w:val="28"/>
          <w:u w:val="single"/>
        </w:rPr>
        <w:t>(жалоб</w:t>
      </w:r>
      <w:r w:rsidRPr="000272F4">
        <w:rPr>
          <w:szCs w:val="28"/>
          <w:u w:val="single"/>
        </w:rPr>
        <w:t xml:space="preserve"> – </w:t>
      </w:r>
      <w:r w:rsidR="00991D12" w:rsidRPr="000272F4">
        <w:rPr>
          <w:szCs w:val="28"/>
          <w:u w:val="single"/>
        </w:rPr>
        <w:t>15</w:t>
      </w:r>
      <w:r w:rsidRPr="000272F4">
        <w:rPr>
          <w:szCs w:val="28"/>
          <w:u w:val="single"/>
        </w:rPr>
        <w:t xml:space="preserve">, обоснованных – </w:t>
      </w:r>
      <w:r w:rsidR="00991D12" w:rsidRPr="000272F4">
        <w:rPr>
          <w:szCs w:val="28"/>
          <w:u w:val="single"/>
        </w:rPr>
        <w:t>6</w:t>
      </w:r>
      <w:r w:rsidRPr="000272F4">
        <w:rPr>
          <w:szCs w:val="28"/>
          <w:u w:val="single"/>
        </w:rPr>
        <w:t xml:space="preserve">, необоснованных – </w:t>
      </w:r>
      <w:r w:rsidR="00991D12" w:rsidRPr="000272F4">
        <w:rPr>
          <w:szCs w:val="28"/>
          <w:u w:val="single"/>
        </w:rPr>
        <w:t>9</w:t>
      </w:r>
      <w:r w:rsidRPr="000272F4">
        <w:rPr>
          <w:szCs w:val="28"/>
          <w:u w:val="single"/>
        </w:rPr>
        <w:t>, выдано предписаний –</w:t>
      </w:r>
      <w:r w:rsidR="00991D12" w:rsidRPr="000272F4">
        <w:rPr>
          <w:szCs w:val="28"/>
          <w:u w:val="single"/>
        </w:rPr>
        <w:t xml:space="preserve"> 5</w:t>
      </w:r>
      <w:r w:rsidR="00630910" w:rsidRPr="000272F4">
        <w:rPr>
          <w:szCs w:val="28"/>
          <w:u w:val="single"/>
        </w:rPr>
        <w:t>)</w:t>
      </w:r>
      <w:r w:rsidR="00630910" w:rsidRPr="000272F4">
        <w:rPr>
          <w:szCs w:val="28"/>
        </w:rPr>
        <w:t>;</w:t>
      </w:r>
    </w:p>
    <w:p w:rsidR="00630910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630910" w:rsidRPr="000272F4">
        <w:rPr>
          <w:szCs w:val="28"/>
        </w:rPr>
        <w:t xml:space="preserve">аукционы по продаже имущества должников в рамках исполнительного производства </w:t>
      </w:r>
      <w:r w:rsidR="00630910" w:rsidRPr="000272F4">
        <w:rPr>
          <w:szCs w:val="28"/>
          <w:u w:val="single"/>
        </w:rPr>
        <w:t>(</w:t>
      </w:r>
      <w:r w:rsidRPr="000272F4">
        <w:rPr>
          <w:szCs w:val="28"/>
          <w:u w:val="single"/>
        </w:rPr>
        <w:t xml:space="preserve">жалоб – 1, необоснованных – 1, </w:t>
      </w:r>
      <w:r w:rsidR="00EB296E" w:rsidRPr="000272F4">
        <w:rPr>
          <w:szCs w:val="28"/>
          <w:u w:val="single"/>
        </w:rPr>
        <w:t xml:space="preserve">выдано </w:t>
      </w:r>
      <w:r w:rsidRPr="000272F4">
        <w:rPr>
          <w:szCs w:val="28"/>
          <w:u w:val="single"/>
        </w:rPr>
        <w:t>предписани</w:t>
      </w:r>
      <w:r w:rsidR="00EB296E" w:rsidRPr="000272F4">
        <w:rPr>
          <w:szCs w:val="28"/>
          <w:u w:val="single"/>
        </w:rPr>
        <w:t>й –</w:t>
      </w:r>
      <w:r w:rsidRPr="000272F4">
        <w:rPr>
          <w:szCs w:val="28"/>
          <w:u w:val="single"/>
        </w:rPr>
        <w:t xml:space="preserve"> 1)</w:t>
      </w:r>
      <w:r w:rsidR="00630910" w:rsidRPr="000272F4">
        <w:rPr>
          <w:szCs w:val="28"/>
        </w:rPr>
        <w:t>;</w:t>
      </w:r>
    </w:p>
    <w:p w:rsidR="000933AB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>- аукционы по продаже имущества должников в рамках дел о банкротстве</w:t>
      </w:r>
      <w:r w:rsidR="00EB296E" w:rsidRPr="000272F4">
        <w:rPr>
          <w:szCs w:val="28"/>
        </w:rPr>
        <w:t xml:space="preserve"> </w:t>
      </w:r>
      <w:r w:rsidR="00EB296E" w:rsidRPr="000272F4">
        <w:rPr>
          <w:szCs w:val="28"/>
          <w:u w:val="single"/>
        </w:rPr>
        <w:t>(жалоб – 2, необоснованных – 2)</w:t>
      </w:r>
      <w:r w:rsidR="00EB296E" w:rsidRPr="000272F4">
        <w:rPr>
          <w:szCs w:val="28"/>
        </w:rPr>
        <w:t>.</w:t>
      </w:r>
    </w:p>
    <w:p w:rsidR="009725D0" w:rsidRPr="000272F4" w:rsidRDefault="009725D0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>К числу наиболее примечательных дел в рассматриваемой сфере контрольной деятельности Новгородского УФАС России можно отнести следующ</w:t>
      </w:r>
      <w:r w:rsidR="003B7426" w:rsidRPr="000272F4">
        <w:rPr>
          <w:szCs w:val="28"/>
        </w:rPr>
        <w:t>и</w:t>
      </w:r>
      <w:r w:rsidRPr="000272F4">
        <w:rPr>
          <w:szCs w:val="28"/>
        </w:rPr>
        <w:t>е.</w:t>
      </w:r>
    </w:p>
    <w:p w:rsidR="000933AB" w:rsidRPr="000272F4" w:rsidRDefault="003B7426" w:rsidP="00640B90">
      <w:pPr>
        <w:ind w:firstLine="709"/>
        <w:jc w:val="both"/>
        <w:rPr>
          <w:szCs w:val="28"/>
          <w:u w:val="single"/>
        </w:rPr>
      </w:pPr>
      <w:r w:rsidRPr="000272F4">
        <w:rPr>
          <w:szCs w:val="28"/>
          <w:u w:val="single"/>
        </w:rPr>
        <w:t xml:space="preserve">1. </w:t>
      </w:r>
      <w:r w:rsidR="006431A7" w:rsidRPr="000272F4">
        <w:rPr>
          <w:szCs w:val="28"/>
          <w:u w:val="single"/>
        </w:rPr>
        <w:t>28.06.2019 в Новгородское УФАС России поступила жалоба участника закупки – ООО «СБ» (Великий Новгород) на действия заказчика – МАДОУ «Детский сад № 58 «Капелька» общеразвивающего вида» (Великий Новгород) при проведении запроса предложений в электронной форме на право заключения договора на  капитальный ремонт: устройство навесного фасада МАДОУ «Детский сад № 58 «Капелька» общеразвивающего вида» по адресу: г. Великий Новгород, пр. Мира, д. 19, к. 2 (извещение № 31908008422 от 19.06.2019;</w:t>
      </w:r>
      <w:r w:rsidR="00904A04" w:rsidRPr="000272F4">
        <w:rPr>
          <w:szCs w:val="28"/>
          <w:u w:val="single"/>
        </w:rPr>
        <w:t xml:space="preserve"> </w:t>
      </w:r>
      <w:r w:rsidR="00823B65" w:rsidRPr="000272F4">
        <w:rPr>
          <w:szCs w:val="28"/>
          <w:u w:val="single"/>
        </w:rPr>
        <w:t xml:space="preserve">НМЦК </w:t>
      </w:r>
      <w:r w:rsidR="006B76EE" w:rsidRPr="000272F4">
        <w:rPr>
          <w:szCs w:val="28"/>
          <w:u w:val="single"/>
        </w:rPr>
        <w:t xml:space="preserve">– </w:t>
      </w:r>
      <w:r w:rsidR="00F731EF" w:rsidRPr="000272F4">
        <w:rPr>
          <w:szCs w:val="28"/>
          <w:u w:val="single"/>
        </w:rPr>
        <w:t>11 334 500, 00 рублей</w:t>
      </w:r>
      <w:r w:rsidR="006B76EE" w:rsidRPr="000272F4">
        <w:rPr>
          <w:szCs w:val="28"/>
          <w:u w:val="single"/>
        </w:rPr>
        <w:t xml:space="preserve"> руб.).</w:t>
      </w:r>
    </w:p>
    <w:p w:rsidR="00F731EF" w:rsidRPr="000272F4" w:rsidRDefault="00AE5359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Доводы жалобы касались </w:t>
      </w:r>
      <w:r w:rsidR="004A01AB" w:rsidRPr="000272F4">
        <w:rPr>
          <w:szCs w:val="28"/>
        </w:rPr>
        <w:t>неправомерного,</w:t>
      </w:r>
      <w:r w:rsidRPr="000272F4">
        <w:rPr>
          <w:szCs w:val="28"/>
        </w:rPr>
        <w:t xml:space="preserve"> по мнению </w:t>
      </w:r>
      <w:r w:rsidR="00F731EF" w:rsidRPr="000272F4">
        <w:rPr>
          <w:szCs w:val="28"/>
        </w:rPr>
        <w:t>ООО «СБ»</w:t>
      </w:r>
      <w:r w:rsidR="004A01AB" w:rsidRPr="000272F4">
        <w:rPr>
          <w:szCs w:val="28"/>
        </w:rPr>
        <w:t>,</w:t>
      </w:r>
      <w:r w:rsidRPr="000272F4">
        <w:rPr>
          <w:szCs w:val="28"/>
        </w:rPr>
        <w:t xml:space="preserve"> </w:t>
      </w:r>
      <w:r w:rsidR="00F731EF" w:rsidRPr="000272F4">
        <w:rPr>
          <w:szCs w:val="28"/>
        </w:rPr>
        <w:t>установления заказчиком требований о размере и способе внесения участниками закупки обеспечения заявки на участие в запросе предложений.</w:t>
      </w:r>
    </w:p>
    <w:p w:rsidR="00F731EF" w:rsidRPr="000272F4" w:rsidRDefault="00F731EF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результате рассмотрения жалобы было установлено, что заказчиком </w:t>
      </w:r>
      <w:r w:rsidR="003175A0" w:rsidRPr="000272F4">
        <w:rPr>
          <w:szCs w:val="28"/>
        </w:rPr>
        <w:t xml:space="preserve">в Положении о закупках МАДОУ «Детский сад № 58 «Капелька» во исполнение требований </w:t>
      </w:r>
      <w:r w:rsidR="000C245D" w:rsidRPr="000272F4">
        <w:rPr>
          <w:szCs w:val="28"/>
        </w:rPr>
        <w:t xml:space="preserve">части 25 статьи 3.2 </w:t>
      </w:r>
      <w:r w:rsidR="003175A0" w:rsidRPr="000272F4">
        <w:rPr>
          <w:szCs w:val="28"/>
        </w:rPr>
        <w:t>Закона о закупках № 223-ФЗ установлено, что обеспечение заявки на участие в конкурентной закупке может предоставляться участником конкурентной закупки как путем внесения денежных средств, так и предоставлением банковской гарантии.</w:t>
      </w:r>
    </w:p>
    <w:p w:rsidR="003175A0" w:rsidRPr="000272F4" w:rsidRDefault="009F34A7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При  этом в извещении о проведении запроса предложений </w:t>
      </w:r>
      <w:r w:rsidR="00CE717D" w:rsidRPr="000272F4">
        <w:rPr>
          <w:szCs w:val="28"/>
        </w:rPr>
        <w:t xml:space="preserve">было </w:t>
      </w:r>
      <w:r w:rsidRPr="000272F4">
        <w:rPr>
          <w:szCs w:val="28"/>
        </w:rPr>
        <w:t xml:space="preserve">указано, что размер обеспечения заявки на участие в запросе предложений составляет 5 % от начальной максимальной цены договора. Обеспечение заявки составляет 566 725,00 руб. Порядок перечисления обеспечения </w:t>
      </w:r>
      <w:r w:rsidR="00CE7F92" w:rsidRPr="000272F4">
        <w:rPr>
          <w:szCs w:val="28"/>
        </w:rPr>
        <w:t>заявки осуществляется в рамках Регламента площадки, С</w:t>
      </w:r>
      <w:r w:rsidRPr="000272F4">
        <w:rPr>
          <w:szCs w:val="28"/>
        </w:rPr>
        <w:t xml:space="preserve">оглашения о гарантийном обеспечении на электронной площадке АО «OTC», размещенном по адресу </w:t>
      </w:r>
      <w:hyperlink r:id="rId9" w:history="1">
        <w:r w:rsidRPr="000272F4">
          <w:rPr>
            <w:rStyle w:val="af8"/>
            <w:szCs w:val="28"/>
          </w:rPr>
          <w:t>www.otc.ru</w:t>
        </w:r>
      </w:hyperlink>
      <w:r w:rsidRPr="000272F4">
        <w:rPr>
          <w:szCs w:val="28"/>
        </w:rPr>
        <w:t>.</w:t>
      </w:r>
    </w:p>
    <w:p w:rsidR="00CE7F92" w:rsidRPr="000272F4" w:rsidRDefault="00CE7F92" w:rsidP="00CE7F92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Однако согласно указанному Регламенту и Соглашению </w:t>
      </w:r>
      <w:r w:rsidRPr="000272F4">
        <w:rPr>
          <w:szCs w:val="28"/>
        </w:rPr>
        <w:t xml:space="preserve">для подачи заявки на участие в процедуре рассматриваемой закупки через электронную площадку - АО «ОТС» ее участникам необходимо было иметь необходимую сумму денежных средств на своем виртуальном счете для ее последующего блокирования электронной площадкой при подаче заявки. </w:t>
      </w:r>
    </w:p>
    <w:p w:rsidR="00CE7F92" w:rsidRPr="000272F4" w:rsidRDefault="00CE7F92" w:rsidP="00CE7F92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То есть, фактически, предоставление обеспечения заявки при проведении рассматриваемой закупки было возможно исключительно путем внесения денежных средств. Ни в Регламенте, ни в Соглашении не указано, что функционал электронной площадки - АО «ОТС» позволяет представить в качестве обеспечения заявки на участие в данной закупке банковскую гарантию, заказчиком таких доказательств также не </w:t>
      </w:r>
      <w:r w:rsidRPr="000272F4">
        <w:rPr>
          <w:szCs w:val="28"/>
        </w:rPr>
        <w:t xml:space="preserve">было </w:t>
      </w:r>
      <w:r w:rsidRPr="000272F4">
        <w:rPr>
          <w:szCs w:val="28"/>
        </w:rPr>
        <w:t>представлено.</w:t>
      </w:r>
    </w:p>
    <w:p w:rsidR="00CE7F92" w:rsidRPr="000272F4" w:rsidRDefault="00CE7F92" w:rsidP="00CE7F92">
      <w:pPr>
        <w:ind w:firstLine="709"/>
        <w:jc w:val="both"/>
        <w:rPr>
          <w:szCs w:val="28"/>
        </w:rPr>
      </w:pPr>
      <w:r w:rsidRPr="000272F4">
        <w:rPr>
          <w:szCs w:val="28"/>
        </w:rPr>
        <w:lastRenderedPageBreak/>
        <w:t xml:space="preserve">Таким образом, в нарушение требований Закона о закупках </w:t>
      </w:r>
      <w:r w:rsidRPr="000272F4">
        <w:rPr>
          <w:szCs w:val="28"/>
        </w:rPr>
        <w:t xml:space="preserve">№ 223-ФЗ </w:t>
      </w:r>
      <w:r w:rsidRPr="000272F4">
        <w:rPr>
          <w:szCs w:val="28"/>
        </w:rPr>
        <w:t xml:space="preserve">и Положения о закупках </w:t>
      </w:r>
      <w:r w:rsidR="00CE717D" w:rsidRPr="000272F4">
        <w:rPr>
          <w:szCs w:val="28"/>
        </w:rPr>
        <w:t xml:space="preserve">МАДОУ «Детский сад № 58 «Капелька» </w:t>
      </w:r>
      <w:r w:rsidRPr="000272F4">
        <w:rPr>
          <w:szCs w:val="28"/>
        </w:rPr>
        <w:t>потенциальные участники закупки были лишены возможности представить обеспечение заявки путем предоставления ими банковской гарантии.</w:t>
      </w:r>
    </w:p>
    <w:p w:rsidR="000C245D" w:rsidRPr="000272F4" w:rsidRDefault="00CE7F92" w:rsidP="000C245D">
      <w:pPr>
        <w:ind w:firstLine="709"/>
        <w:jc w:val="both"/>
        <w:rPr>
          <w:szCs w:val="28"/>
        </w:rPr>
      </w:pPr>
      <w:r w:rsidRPr="000272F4">
        <w:rPr>
          <w:szCs w:val="28"/>
        </w:rPr>
        <w:t>Данный факт существенно нарушает права и законные интересы потенциальных участников закупки, которые для подачи заявки на участие в ней должны иметь на виртуальном счете оператора электронной площадки денежные средства, то есть, иметь в обороте свободные средства</w:t>
      </w:r>
      <w:r w:rsidR="00823B65" w:rsidRPr="000272F4">
        <w:rPr>
          <w:szCs w:val="28"/>
        </w:rPr>
        <w:t xml:space="preserve"> в значительном объеме</w:t>
      </w:r>
      <w:r w:rsidR="00CE717D" w:rsidRPr="000272F4">
        <w:rPr>
          <w:szCs w:val="28"/>
        </w:rPr>
        <w:t xml:space="preserve"> только для оформления участия в торгах</w:t>
      </w:r>
      <w:r w:rsidRPr="000272F4">
        <w:rPr>
          <w:szCs w:val="28"/>
        </w:rPr>
        <w:t>.</w:t>
      </w:r>
    </w:p>
    <w:p w:rsidR="000C245D" w:rsidRPr="000272F4" w:rsidRDefault="000C245D" w:rsidP="000C245D">
      <w:pPr>
        <w:ind w:firstLine="709"/>
        <w:jc w:val="both"/>
        <w:rPr>
          <w:szCs w:val="28"/>
        </w:rPr>
      </w:pPr>
      <w:r w:rsidRPr="000272F4">
        <w:rPr>
          <w:szCs w:val="28"/>
        </w:rPr>
        <w:t>Нарушения, установленные в действиях заказчика – МАДОУ «Детский сад № 58 «Капелька» общеразвивающего вида», являлись грубыми, существенно повлияли на результаты закупки, привели к признанию закупки несостоявшейся</w:t>
      </w:r>
      <w:r w:rsidR="00CE717D" w:rsidRPr="000272F4">
        <w:rPr>
          <w:szCs w:val="28"/>
        </w:rPr>
        <w:t xml:space="preserve"> (поступила всего одна заявка)</w:t>
      </w:r>
      <w:r w:rsidRPr="000272F4">
        <w:rPr>
          <w:szCs w:val="28"/>
        </w:rPr>
        <w:t>, в связи с чем Новгородским УФАС России было выдано предписание об устранении допущенных нарушений путем аннулирования торгов.</w:t>
      </w:r>
    </w:p>
    <w:p w:rsidR="00E01CDD" w:rsidRPr="000272F4" w:rsidRDefault="00E01CDD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>Предписание было исполнено заказчиком в установленные сроки.</w:t>
      </w:r>
    </w:p>
    <w:p w:rsidR="00721B1F" w:rsidRPr="000272F4" w:rsidRDefault="00CE717D" w:rsidP="00640B90">
      <w:pPr>
        <w:ind w:firstLine="709"/>
        <w:jc w:val="both"/>
        <w:rPr>
          <w:szCs w:val="28"/>
          <w:u w:val="single"/>
        </w:rPr>
      </w:pPr>
      <w:r w:rsidRPr="000272F4">
        <w:rPr>
          <w:szCs w:val="28"/>
        </w:rPr>
        <w:t>2.</w:t>
      </w:r>
      <w:r w:rsidR="00700532" w:rsidRPr="000272F4">
        <w:rPr>
          <w:szCs w:val="28"/>
        </w:rPr>
        <w:t xml:space="preserve"> </w:t>
      </w:r>
      <w:r w:rsidR="00700532" w:rsidRPr="000272F4">
        <w:rPr>
          <w:szCs w:val="28"/>
          <w:u w:val="single"/>
        </w:rPr>
        <w:t xml:space="preserve">08.05.2019 в Новгородское УФАС России поступила жалоба ООО «НИЛЕД» (Московская обл., г. Подольск) на действия закупочной комиссии заказчика (организатора торгов) – АО «Новгородоблэлектро» при осуществлении закупки путем проведения запроса предложений в электронной форме на право заключения договора поставки арматуры для воздушных линий электропередач для выполнения работ хозяйственным способом в 2019 году для нужд АО «Новгородоблэлектро» (участниками могут являться только субъекты малого и среднего предпринимательства) (извещение № 31907772981 от 16.04.2019; НМЦК </w:t>
      </w:r>
      <w:r w:rsidR="00EB4012" w:rsidRPr="000272F4">
        <w:rPr>
          <w:szCs w:val="28"/>
          <w:u w:val="single"/>
        </w:rPr>
        <w:t>–</w:t>
      </w:r>
      <w:r w:rsidR="00700532" w:rsidRPr="000272F4">
        <w:rPr>
          <w:szCs w:val="28"/>
          <w:u w:val="single"/>
        </w:rPr>
        <w:t xml:space="preserve"> </w:t>
      </w:r>
      <w:r w:rsidR="00B32C0F" w:rsidRPr="000272F4">
        <w:rPr>
          <w:szCs w:val="28"/>
          <w:u w:val="single"/>
        </w:rPr>
        <w:t>2 500 000, 00 рублей).</w:t>
      </w:r>
    </w:p>
    <w:p w:rsidR="00B32C0F" w:rsidRPr="000272F4" w:rsidRDefault="00B32C0F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>В жалобе ООО «НИЛЕД» оспаривало неправомерное, по его мнению, отстранение от участия в указанной закупке.</w:t>
      </w:r>
    </w:p>
    <w:p w:rsidR="00354BA5" w:rsidRPr="000272F4" w:rsidRDefault="00B32C0F" w:rsidP="00354BA5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 </w:t>
      </w:r>
      <w:r w:rsidR="00322BF5" w:rsidRPr="000272F4">
        <w:rPr>
          <w:szCs w:val="28"/>
        </w:rPr>
        <w:t xml:space="preserve">В результате рассмотрения жалобы, было установлено, что </w:t>
      </w:r>
      <w:r w:rsidR="00354BA5" w:rsidRPr="000272F4">
        <w:rPr>
          <w:szCs w:val="28"/>
        </w:rPr>
        <w:t xml:space="preserve">закупочная комиссия заказчика приняла решение об отказе в допуске ООО «НИЛЕД» к участию </w:t>
      </w:r>
      <w:r w:rsidR="00427C27" w:rsidRPr="000272F4">
        <w:rPr>
          <w:szCs w:val="28"/>
        </w:rPr>
        <w:t xml:space="preserve">в </w:t>
      </w:r>
      <w:r w:rsidR="00354BA5" w:rsidRPr="000272F4">
        <w:rPr>
          <w:szCs w:val="28"/>
        </w:rPr>
        <w:t xml:space="preserve">запросе предложений </w:t>
      </w:r>
      <w:r w:rsidR="00427C27" w:rsidRPr="000272F4">
        <w:rPr>
          <w:szCs w:val="28"/>
        </w:rPr>
        <w:t xml:space="preserve">в связи с несоответствием информации содержащейся в первой части заявки, требованиям документации </w:t>
      </w:r>
      <w:r w:rsidR="00EB4012" w:rsidRPr="000272F4">
        <w:rPr>
          <w:szCs w:val="28"/>
        </w:rPr>
        <w:t xml:space="preserve">о закупке </w:t>
      </w:r>
      <w:r w:rsidR="00427C27" w:rsidRPr="000272F4">
        <w:rPr>
          <w:szCs w:val="28"/>
        </w:rPr>
        <w:t>в отношении закупаемых товаров</w:t>
      </w:r>
      <w:r w:rsidR="00137304" w:rsidRPr="000272F4">
        <w:rPr>
          <w:szCs w:val="28"/>
        </w:rPr>
        <w:t>, а именно</w:t>
      </w:r>
      <w:r w:rsidR="00354BA5" w:rsidRPr="000272F4">
        <w:rPr>
          <w:szCs w:val="28"/>
        </w:rPr>
        <w:t xml:space="preserve">: </w:t>
      </w:r>
    </w:p>
    <w:p w:rsidR="00354BA5" w:rsidRPr="000272F4" w:rsidRDefault="00354BA5" w:rsidP="00354BA5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Pr="000272F4">
        <w:rPr>
          <w:szCs w:val="28"/>
        </w:rPr>
        <w:t>по позиции 10 участник предлагает эквивалент товара с характеристиками разрушающей нагрузки Fx/Fy, kH: 17,8/12,5, что не соответствует требуемому показателю разрушающей нагрузки: Fx/Fy, kH: 16,6/12,6, указанному в приложении №1 к документации</w:t>
      </w:r>
      <w:r w:rsidR="00137304" w:rsidRPr="000272F4">
        <w:rPr>
          <w:szCs w:val="28"/>
        </w:rPr>
        <w:t>;</w:t>
      </w:r>
      <w:r w:rsidRPr="000272F4">
        <w:rPr>
          <w:szCs w:val="28"/>
        </w:rPr>
        <w:t xml:space="preserve"> </w:t>
      </w:r>
    </w:p>
    <w:p w:rsidR="00354BA5" w:rsidRPr="000272F4" w:rsidRDefault="00137304" w:rsidP="00354BA5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354BA5" w:rsidRPr="000272F4">
        <w:rPr>
          <w:szCs w:val="28"/>
        </w:rPr>
        <w:t>по позиции 29 участник предлагает эквивалент товара с характеристиками сечения проводников 6-35 мм², что не соответствует требуемому показателю сечения проводников: 10-25 мм², указанному в</w:t>
      </w:r>
      <w:r w:rsidRPr="000272F4">
        <w:rPr>
          <w:szCs w:val="28"/>
        </w:rPr>
        <w:t xml:space="preserve"> приложении № 1 к документации;</w:t>
      </w:r>
    </w:p>
    <w:p w:rsidR="00B32C0F" w:rsidRPr="000272F4" w:rsidRDefault="00137304" w:rsidP="00354BA5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354BA5" w:rsidRPr="000272F4">
        <w:rPr>
          <w:szCs w:val="28"/>
        </w:rPr>
        <w:t xml:space="preserve">по позиции 30 таблицы участник предлагает эквивалент товара с характеристиками сечения проводников 16-150 мм², что не соответствует требуемому показателю сечения проводников: 25-95 мм², указанному </w:t>
      </w:r>
      <w:r w:rsidRPr="000272F4">
        <w:rPr>
          <w:szCs w:val="28"/>
        </w:rPr>
        <w:t>в приложении № 1 к документации</w:t>
      </w:r>
      <w:r w:rsidR="00354BA5" w:rsidRPr="000272F4">
        <w:rPr>
          <w:szCs w:val="28"/>
        </w:rPr>
        <w:t>.</w:t>
      </w:r>
    </w:p>
    <w:p w:rsidR="00E50CB8" w:rsidRPr="000272F4" w:rsidRDefault="00137304" w:rsidP="00E50CB8">
      <w:pPr>
        <w:ind w:firstLine="709"/>
        <w:jc w:val="both"/>
        <w:rPr>
          <w:szCs w:val="28"/>
        </w:rPr>
      </w:pPr>
      <w:r w:rsidRPr="000272F4">
        <w:rPr>
          <w:szCs w:val="28"/>
        </w:rPr>
        <w:lastRenderedPageBreak/>
        <w:t xml:space="preserve">Между тем, в действительности </w:t>
      </w:r>
      <w:r w:rsidR="00E50CB8" w:rsidRPr="000272F4">
        <w:rPr>
          <w:szCs w:val="28"/>
        </w:rPr>
        <w:t xml:space="preserve">по позиции 10 «Крюк SOT 76 или эквив.» ООО «НИЛЕД» </w:t>
      </w:r>
      <w:r w:rsidR="00E50CB8" w:rsidRPr="000272F4">
        <w:rPr>
          <w:szCs w:val="28"/>
        </w:rPr>
        <w:t xml:space="preserve">был </w:t>
      </w:r>
      <w:r w:rsidR="00E50CB8" w:rsidRPr="000272F4">
        <w:rPr>
          <w:szCs w:val="28"/>
        </w:rPr>
        <w:t xml:space="preserve">предложен к поставке товар, эквивалентный крюку SOT 76 – крюк универсальный CS 16 со следующими значениями показателя «МРН» (разрушающая нагрузка): </w:t>
      </w:r>
      <w:r w:rsidR="00E50CB8" w:rsidRPr="000272F4">
        <w:rPr>
          <w:szCs w:val="28"/>
          <w:u w:val="single"/>
        </w:rPr>
        <w:t>Fx/Fy, кН: 17,4/13,3</w:t>
      </w:r>
      <w:r w:rsidR="00E50CB8" w:rsidRPr="000272F4">
        <w:rPr>
          <w:szCs w:val="28"/>
        </w:rPr>
        <w:t xml:space="preserve">. Данные значения полностью соответствовали требованиям </w:t>
      </w:r>
      <w:r w:rsidR="00E50CB8" w:rsidRPr="000272F4">
        <w:rPr>
          <w:szCs w:val="28"/>
        </w:rPr>
        <w:t>документации о закупке</w:t>
      </w:r>
      <w:r w:rsidR="00E50CB8" w:rsidRPr="000272F4">
        <w:rPr>
          <w:szCs w:val="28"/>
        </w:rPr>
        <w:t>, поскольку превыша</w:t>
      </w:r>
      <w:r w:rsidR="00E50CB8" w:rsidRPr="000272F4">
        <w:rPr>
          <w:szCs w:val="28"/>
        </w:rPr>
        <w:t>ли</w:t>
      </w:r>
      <w:r w:rsidR="00E50CB8" w:rsidRPr="000272F4">
        <w:rPr>
          <w:szCs w:val="28"/>
        </w:rPr>
        <w:t xml:space="preserve"> значения, установленные в</w:t>
      </w:r>
      <w:r w:rsidR="00E50CB8" w:rsidRPr="000272F4">
        <w:rPr>
          <w:szCs w:val="28"/>
        </w:rPr>
        <w:t xml:space="preserve"> заказчиком в т</w:t>
      </w:r>
      <w:r w:rsidR="00E50CB8" w:rsidRPr="000272F4">
        <w:rPr>
          <w:szCs w:val="28"/>
        </w:rPr>
        <w:t>ехническом задании (</w:t>
      </w:r>
      <w:r w:rsidR="00E50CB8" w:rsidRPr="000272F4">
        <w:rPr>
          <w:szCs w:val="28"/>
          <w:u w:val="single"/>
        </w:rPr>
        <w:t>не менее: Fx=16,6 кН, Fy=12,6 кН</w:t>
      </w:r>
      <w:r w:rsidR="00E50CB8" w:rsidRPr="000272F4">
        <w:rPr>
          <w:szCs w:val="28"/>
        </w:rPr>
        <w:t>).</w:t>
      </w:r>
    </w:p>
    <w:p w:rsidR="00137304" w:rsidRPr="000272F4" w:rsidRDefault="00E50CB8" w:rsidP="00E50CB8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Таким образом, </w:t>
      </w:r>
      <w:r w:rsidRPr="000272F4">
        <w:rPr>
          <w:szCs w:val="28"/>
        </w:rPr>
        <w:t xml:space="preserve">закупочная комиссия заказчика </w:t>
      </w:r>
      <w:r w:rsidRPr="000272F4">
        <w:rPr>
          <w:szCs w:val="28"/>
        </w:rPr>
        <w:t>не имела основании для признания первой части ООО «НИЛЕД»</w:t>
      </w:r>
      <w:r w:rsidRPr="000272F4">
        <w:rPr>
          <w:szCs w:val="28"/>
        </w:rPr>
        <w:t xml:space="preserve"> несоответствующей требованиям д</w:t>
      </w:r>
      <w:r w:rsidRPr="000272F4">
        <w:rPr>
          <w:szCs w:val="28"/>
        </w:rPr>
        <w:t>окументации в отношении представленных значений вышеуказанного показателя</w:t>
      </w:r>
      <w:r w:rsidR="006574E6" w:rsidRPr="000272F4">
        <w:rPr>
          <w:szCs w:val="28"/>
        </w:rPr>
        <w:t xml:space="preserve"> товара</w:t>
      </w:r>
      <w:r w:rsidRPr="000272F4">
        <w:rPr>
          <w:szCs w:val="28"/>
        </w:rPr>
        <w:t>.</w:t>
      </w:r>
    </w:p>
    <w:p w:rsidR="006574E6" w:rsidRPr="000272F4" w:rsidRDefault="006574E6" w:rsidP="006574E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По позициям 29 и 30 ООО «НИЛЕД» в первой части заявки также </w:t>
      </w:r>
      <w:r w:rsidRPr="000272F4">
        <w:rPr>
          <w:szCs w:val="28"/>
        </w:rPr>
        <w:t xml:space="preserve">были </w:t>
      </w:r>
      <w:r w:rsidRPr="000272F4">
        <w:rPr>
          <w:szCs w:val="28"/>
        </w:rPr>
        <w:t xml:space="preserve">предложены к поставке товары, эквивалентные </w:t>
      </w:r>
      <w:r w:rsidRPr="000272F4">
        <w:rPr>
          <w:szCs w:val="28"/>
        </w:rPr>
        <w:t xml:space="preserve">указанным в документации </w:t>
      </w:r>
      <w:r w:rsidRPr="000272F4">
        <w:rPr>
          <w:szCs w:val="28"/>
        </w:rPr>
        <w:t xml:space="preserve">колпачку РК 99.025 и колпачку РК 99.2595, а именно:  герметичный колпачок СЕ 6-35 и герметичный колпачок СЕ 16-150, со следующими значениями показателя «Сечение проводников»: </w:t>
      </w:r>
      <w:r w:rsidRPr="000272F4">
        <w:rPr>
          <w:szCs w:val="28"/>
          <w:u w:val="single"/>
        </w:rPr>
        <w:t>6-35 мм² и 16-150 мм²</w:t>
      </w:r>
      <w:r w:rsidRPr="000272F4">
        <w:rPr>
          <w:szCs w:val="28"/>
        </w:rPr>
        <w:t xml:space="preserve"> соответственно. Установленные заказчиком диапазоны значений данных показателей (</w:t>
      </w:r>
      <w:r w:rsidRPr="000272F4">
        <w:rPr>
          <w:szCs w:val="28"/>
          <w:u w:val="single"/>
        </w:rPr>
        <w:t>10-25 мм² и 25-95 мм²</w:t>
      </w:r>
      <w:r w:rsidRPr="000272F4">
        <w:rPr>
          <w:szCs w:val="28"/>
        </w:rPr>
        <w:t>) вход</w:t>
      </w:r>
      <w:r w:rsidRPr="000272F4">
        <w:rPr>
          <w:szCs w:val="28"/>
        </w:rPr>
        <w:t>или</w:t>
      </w:r>
      <w:r w:rsidRPr="000272F4">
        <w:rPr>
          <w:szCs w:val="28"/>
        </w:rPr>
        <w:t xml:space="preserve"> в предложенные в первой части заявки ООО «НИЛЕД» диапазоны значений.</w:t>
      </w:r>
    </w:p>
    <w:p w:rsidR="006574E6" w:rsidRPr="000272F4" w:rsidRDefault="006574E6" w:rsidP="006574E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Также </w:t>
      </w:r>
      <w:r w:rsidRPr="000272F4">
        <w:rPr>
          <w:szCs w:val="28"/>
        </w:rPr>
        <w:t xml:space="preserve">подателем </w:t>
      </w:r>
      <w:r w:rsidRPr="000272F4">
        <w:rPr>
          <w:szCs w:val="28"/>
        </w:rPr>
        <w:t>ж</w:t>
      </w:r>
      <w:r w:rsidRPr="000272F4">
        <w:rPr>
          <w:szCs w:val="28"/>
        </w:rPr>
        <w:t>алобы были представлены инструкции по монтажу защитных колпачков СЕ 6-35 и СЕ 16-150.</w:t>
      </w:r>
    </w:p>
    <w:p w:rsidR="006574E6" w:rsidRPr="000272F4" w:rsidRDefault="006574E6" w:rsidP="006574E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Защитные колпачки СЕ 6-35 подходят для сечений жил от 6 мм² включительно (минимально) до 35 мм² включительно (максимально) (в </w:t>
      </w:r>
      <w:r w:rsidRPr="000272F4">
        <w:rPr>
          <w:szCs w:val="28"/>
        </w:rPr>
        <w:t>т</w:t>
      </w:r>
      <w:r w:rsidRPr="000272F4">
        <w:rPr>
          <w:szCs w:val="28"/>
        </w:rPr>
        <w:t>ехническом задании указана нижняя граница диапазона 10 мм², верхняя граница диапазона 35 мм²).</w:t>
      </w:r>
    </w:p>
    <w:p w:rsidR="006574E6" w:rsidRPr="000272F4" w:rsidRDefault="006574E6" w:rsidP="006574E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Защитные колпачки СЕ 16-150 подходят для сечений жил от 16 мм² включительно (минимально) до 150 мм² включительно (максимально) (в </w:t>
      </w:r>
      <w:r w:rsidRPr="000272F4">
        <w:rPr>
          <w:szCs w:val="28"/>
        </w:rPr>
        <w:t>т</w:t>
      </w:r>
      <w:r w:rsidRPr="000272F4">
        <w:rPr>
          <w:szCs w:val="28"/>
        </w:rPr>
        <w:t>ехническом задании указана нижняя граница диапазона 25 мм², верхняя граница диапазона 95 мм²).</w:t>
      </w:r>
    </w:p>
    <w:p w:rsidR="00572D58" w:rsidRPr="000272F4" w:rsidRDefault="00572D58" w:rsidP="00572D58">
      <w:pPr>
        <w:ind w:firstLine="709"/>
        <w:jc w:val="both"/>
        <w:rPr>
          <w:szCs w:val="28"/>
        </w:rPr>
      </w:pPr>
      <w:r w:rsidRPr="000272F4">
        <w:rPr>
          <w:szCs w:val="28"/>
        </w:rPr>
        <w:t>При этом документация о закупке не содержала</w:t>
      </w:r>
      <w:r w:rsidRPr="000272F4">
        <w:rPr>
          <w:szCs w:val="28"/>
        </w:rPr>
        <w:t xml:space="preserve"> каких-либо указаний на то, что требования к значениям показателей «Для сечения проводников» по позициям </w:t>
      </w:r>
      <w:r w:rsidRPr="000272F4">
        <w:rPr>
          <w:szCs w:val="28"/>
        </w:rPr>
        <w:t>29, 30 т</w:t>
      </w:r>
      <w:r w:rsidRPr="000272F4">
        <w:rPr>
          <w:szCs w:val="28"/>
        </w:rPr>
        <w:t>ехнического задания являются неизменяемыми и должны быть отражены в первых частях заявок участников в то</w:t>
      </w:r>
      <w:r w:rsidRPr="000272F4">
        <w:rPr>
          <w:szCs w:val="28"/>
        </w:rPr>
        <w:t>м же виде, в котором указаны в т</w:t>
      </w:r>
      <w:r w:rsidRPr="000272F4">
        <w:rPr>
          <w:szCs w:val="28"/>
        </w:rPr>
        <w:t>ехническом задании.</w:t>
      </w:r>
    </w:p>
    <w:p w:rsidR="006574E6" w:rsidRPr="000272F4" w:rsidRDefault="00572D58" w:rsidP="00572D58">
      <w:pPr>
        <w:ind w:firstLine="709"/>
        <w:jc w:val="both"/>
        <w:rPr>
          <w:szCs w:val="28"/>
        </w:rPr>
      </w:pPr>
      <w:r w:rsidRPr="000272F4">
        <w:rPr>
          <w:szCs w:val="28"/>
        </w:rPr>
        <w:t>Для случаев, когда требования к зна</w:t>
      </w:r>
      <w:r w:rsidRPr="000272F4">
        <w:rPr>
          <w:szCs w:val="28"/>
        </w:rPr>
        <w:t>чению показателя указывается в т</w:t>
      </w:r>
      <w:r w:rsidRPr="000272F4">
        <w:rPr>
          <w:szCs w:val="28"/>
        </w:rPr>
        <w:t xml:space="preserve">ехническом задании в диапазонном виде (через знак «тире»), </w:t>
      </w:r>
      <w:r w:rsidRPr="000272F4">
        <w:rPr>
          <w:szCs w:val="28"/>
        </w:rPr>
        <w:t>документация</w:t>
      </w:r>
      <w:r w:rsidRPr="000272F4">
        <w:rPr>
          <w:szCs w:val="28"/>
        </w:rPr>
        <w:t xml:space="preserve"> не содерж</w:t>
      </w:r>
      <w:r w:rsidRPr="000272F4">
        <w:rPr>
          <w:szCs w:val="28"/>
        </w:rPr>
        <w:t>ала</w:t>
      </w:r>
      <w:r w:rsidRPr="000272F4">
        <w:rPr>
          <w:szCs w:val="28"/>
        </w:rPr>
        <w:t xml:space="preserve"> никаких указаний по заполнению заявки.</w:t>
      </w:r>
    </w:p>
    <w:p w:rsidR="007123BF" w:rsidRPr="000272F4" w:rsidRDefault="007123BF" w:rsidP="007123BF">
      <w:pPr>
        <w:ind w:firstLine="708"/>
        <w:jc w:val="both"/>
        <w:rPr>
          <w:szCs w:val="28"/>
        </w:rPr>
      </w:pPr>
      <w:r w:rsidRPr="000272F4">
        <w:rPr>
          <w:szCs w:val="28"/>
        </w:rPr>
        <w:t xml:space="preserve">Закупочная комиссия АО «Новгородоблэлектро», произвольно трактуя положения документации, пришла к необоснованному выводу о том, что данные показатели и требования к их значениям являются неизменяемыми. </w:t>
      </w:r>
    </w:p>
    <w:p w:rsidR="00EB4012" w:rsidRPr="000272F4" w:rsidRDefault="00EB4012" w:rsidP="00EB4012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Выявленные в действиях закупочной комиссии заказчика – АО «Новгородоблэлектро» </w:t>
      </w:r>
      <w:r w:rsidRPr="000272F4">
        <w:rPr>
          <w:color w:val="222222"/>
          <w:szCs w:val="28"/>
        </w:rPr>
        <w:t xml:space="preserve"> </w:t>
      </w:r>
      <w:r w:rsidRPr="000272F4">
        <w:rPr>
          <w:szCs w:val="28"/>
        </w:rPr>
        <w:t xml:space="preserve">нарушения являлись существенными, повлияли на результаты закупки, привели к нарушению порядка отбора участников закупки, в связи с чем Новгородским УФАС России было выдано предписание об </w:t>
      </w:r>
      <w:r w:rsidRPr="000272F4">
        <w:rPr>
          <w:szCs w:val="28"/>
        </w:rPr>
        <w:lastRenderedPageBreak/>
        <w:t>устранении допущенных нарушений путем повторного рассмотрения заявок поступивших на участие в запросе предложений.</w:t>
      </w:r>
    </w:p>
    <w:p w:rsidR="00EB4012" w:rsidRPr="000272F4" w:rsidRDefault="00EB4012" w:rsidP="00EB4012">
      <w:pPr>
        <w:ind w:firstLine="709"/>
        <w:jc w:val="both"/>
        <w:rPr>
          <w:szCs w:val="28"/>
        </w:rPr>
      </w:pPr>
      <w:r w:rsidRPr="000272F4">
        <w:rPr>
          <w:szCs w:val="28"/>
        </w:rPr>
        <w:t>Предписание было исполнено заказчиком в установленные сроки.</w:t>
      </w:r>
    </w:p>
    <w:p w:rsidR="00354BA5" w:rsidRPr="000272F4" w:rsidRDefault="00354BA5" w:rsidP="00EB4012">
      <w:pPr>
        <w:pStyle w:val="ConsPlusNormal"/>
        <w:ind w:firstLine="748"/>
        <w:jc w:val="both"/>
        <w:rPr>
          <w:sz w:val="28"/>
          <w:szCs w:val="28"/>
        </w:rPr>
      </w:pPr>
    </w:p>
    <w:p w:rsidR="00B32C0F" w:rsidRPr="000272F4" w:rsidRDefault="00B32C0F" w:rsidP="00640B90">
      <w:pPr>
        <w:ind w:firstLine="709"/>
        <w:jc w:val="both"/>
        <w:rPr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Реклама</w:t>
      </w:r>
    </w:p>
    <w:p w:rsidR="009E3C76" w:rsidRPr="000272F4" w:rsidRDefault="009E3C76" w:rsidP="00471FF9">
      <w:pPr>
        <w:ind w:firstLine="709"/>
        <w:jc w:val="both"/>
        <w:rPr>
          <w:szCs w:val="28"/>
        </w:rPr>
      </w:pPr>
    </w:p>
    <w:p w:rsidR="00F975BA" w:rsidRPr="000272F4" w:rsidRDefault="009E3C76" w:rsidP="009E3C7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1 </w:t>
      </w:r>
      <w:r w:rsidR="001543E9" w:rsidRPr="000272F4">
        <w:rPr>
          <w:szCs w:val="28"/>
        </w:rPr>
        <w:t>полугодие</w:t>
      </w:r>
      <w:r w:rsidRPr="000272F4">
        <w:rPr>
          <w:szCs w:val="28"/>
        </w:rPr>
        <w:t xml:space="preserve"> 2019 года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рассмотрены</w:t>
      </w:r>
      <w:r w:rsidR="00710AE9" w:rsidRPr="000272F4">
        <w:rPr>
          <w:szCs w:val="28"/>
        </w:rPr>
        <w:t xml:space="preserve"> </w:t>
      </w:r>
      <w:r w:rsidR="007F38EE" w:rsidRPr="000272F4">
        <w:rPr>
          <w:b/>
          <w:szCs w:val="28"/>
        </w:rPr>
        <w:t xml:space="preserve">26 </w:t>
      </w:r>
      <w:r w:rsidR="00F975BA" w:rsidRPr="000272F4">
        <w:rPr>
          <w:szCs w:val="28"/>
        </w:rPr>
        <w:t>заявлений о нарушении законодательства Российской Федерации о рекламе</w:t>
      </w:r>
      <w:r w:rsidR="00F975BA" w:rsidRPr="000272F4">
        <w:rPr>
          <w:b/>
          <w:szCs w:val="28"/>
        </w:rPr>
        <w:t xml:space="preserve"> </w:t>
      </w:r>
      <w:r w:rsidRPr="000272F4">
        <w:rPr>
          <w:szCs w:val="28"/>
        </w:rPr>
        <w:t>(</w:t>
      </w:r>
      <w:r w:rsidR="00F975BA" w:rsidRPr="000272F4">
        <w:rPr>
          <w:szCs w:val="28"/>
        </w:rPr>
        <w:t xml:space="preserve">возбуждено </w:t>
      </w:r>
      <w:r w:rsidR="007F38EE" w:rsidRPr="000272F4">
        <w:rPr>
          <w:b/>
          <w:szCs w:val="28"/>
        </w:rPr>
        <w:t>8</w:t>
      </w:r>
      <w:r w:rsidR="00710AE9" w:rsidRPr="000272F4">
        <w:rPr>
          <w:b/>
          <w:szCs w:val="28"/>
        </w:rPr>
        <w:t xml:space="preserve"> </w:t>
      </w:r>
      <w:r w:rsidR="00F975BA" w:rsidRPr="000272F4">
        <w:rPr>
          <w:szCs w:val="28"/>
        </w:rPr>
        <w:t>дел по признакам нарушения Закона о рекламе</w:t>
      </w:r>
      <w:r w:rsidR="008324B9" w:rsidRPr="000272F4">
        <w:rPr>
          <w:szCs w:val="28"/>
        </w:rPr>
        <w:t xml:space="preserve"> № 38-ФЗ</w:t>
      </w:r>
      <w:r w:rsidR="00F975BA" w:rsidRPr="000272F4">
        <w:rPr>
          <w:szCs w:val="28"/>
        </w:rPr>
        <w:t>, в</w:t>
      </w:r>
      <w:r w:rsidR="00710AE9" w:rsidRPr="000272F4">
        <w:rPr>
          <w:szCs w:val="28"/>
        </w:rPr>
        <w:t xml:space="preserve"> </w:t>
      </w:r>
      <w:r w:rsidR="007F38EE" w:rsidRPr="000272F4">
        <w:rPr>
          <w:b/>
          <w:szCs w:val="28"/>
        </w:rPr>
        <w:t>18</w:t>
      </w:r>
      <w:r w:rsidRPr="000272F4">
        <w:rPr>
          <w:szCs w:val="28"/>
        </w:rPr>
        <w:t xml:space="preserve"> </w:t>
      </w:r>
      <w:r w:rsidR="00F975BA" w:rsidRPr="000272F4">
        <w:rPr>
          <w:szCs w:val="28"/>
        </w:rPr>
        <w:t>случаях в возбуждении дела отказано).</w:t>
      </w:r>
    </w:p>
    <w:p w:rsidR="009E3C76" w:rsidRPr="000272F4" w:rsidRDefault="00F975BA" w:rsidP="009E3C7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этот же период вынесено </w:t>
      </w:r>
      <w:r w:rsidR="007F38EE" w:rsidRPr="000272F4">
        <w:rPr>
          <w:b/>
          <w:szCs w:val="28"/>
        </w:rPr>
        <w:t>8</w:t>
      </w:r>
      <w:r w:rsidR="00710AE9" w:rsidRPr="000272F4">
        <w:rPr>
          <w:szCs w:val="28"/>
        </w:rPr>
        <w:t xml:space="preserve"> </w:t>
      </w:r>
      <w:r w:rsidRPr="000272F4">
        <w:rPr>
          <w:szCs w:val="28"/>
        </w:rPr>
        <w:t>решени</w:t>
      </w:r>
      <w:r w:rsidR="007F38EE" w:rsidRPr="000272F4">
        <w:rPr>
          <w:szCs w:val="28"/>
        </w:rPr>
        <w:t>й</w:t>
      </w:r>
      <w:r w:rsidRPr="000272F4">
        <w:rPr>
          <w:szCs w:val="28"/>
        </w:rPr>
        <w:t xml:space="preserve"> о признании рекламы ненадлежащей, выявлено </w:t>
      </w:r>
      <w:r w:rsidR="007F38EE" w:rsidRPr="000272F4">
        <w:rPr>
          <w:b/>
          <w:szCs w:val="28"/>
        </w:rPr>
        <w:t>9</w:t>
      </w:r>
      <w:r w:rsidR="00710AE9" w:rsidRPr="000272F4">
        <w:rPr>
          <w:szCs w:val="28"/>
        </w:rPr>
        <w:t xml:space="preserve"> </w:t>
      </w:r>
      <w:r w:rsidR="009E3C76" w:rsidRPr="000272F4">
        <w:rPr>
          <w:szCs w:val="28"/>
        </w:rPr>
        <w:t xml:space="preserve">нарушений законодательства Российской Федерации о </w:t>
      </w:r>
      <w:r w:rsidRPr="000272F4">
        <w:rPr>
          <w:szCs w:val="28"/>
        </w:rPr>
        <w:t>рекламе</w:t>
      </w:r>
      <w:r w:rsidR="009E3C76" w:rsidRPr="000272F4">
        <w:rPr>
          <w:szCs w:val="28"/>
        </w:rPr>
        <w:t xml:space="preserve">, выдано </w:t>
      </w:r>
      <w:r w:rsidR="009E3C76" w:rsidRPr="000272F4">
        <w:rPr>
          <w:b/>
          <w:szCs w:val="28"/>
        </w:rPr>
        <w:t xml:space="preserve"> </w:t>
      </w:r>
      <w:r w:rsidR="007F38EE" w:rsidRPr="000272F4">
        <w:rPr>
          <w:b/>
          <w:szCs w:val="28"/>
        </w:rPr>
        <w:t>3</w:t>
      </w:r>
      <w:r w:rsidR="00710AE9" w:rsidRPr="000272F4">
        <w:rPr>
          <w:b/>
          <w:szCs w:val="28"/>
        </w:rPr>
        <w:t xml:space="preserve"> </w:t>
      </w:r>
      <w:r w:rsidR="009E3C76" w:rsidRPr="000272F4">
        <w:rPr>
          <w:szCs w:val="28"/>
        </w:rPr>
        <w:t>предписания об устранении допущенных нарушений.</w:t>
      </w:r>
    </w:p>
    <w:p w:rsidR="0053443E" w:rsidRPr="000272F4" w:rsidRDefault="0053443E" w:rsidP="0053443E">
      <w:pPr>
        <w:ind w:firstLine="709"/>
        <w:jc w:val="both"/>
        <w:rPr>
          <w:szCs w:val="28"/>
        </w:rPr>
      </w:pPr>
      <w:r w:rsidRPr="000272F4">
        <w:rPr>
          <w:szCs w:val="28"/>
        </w:rPr>
        <w:t>К числу наиболее примечательных дел в рассматриваемой сфере контрольной деятельности Новгородского УФАС России можно отнести следующие.</w:t>
      </w:r>
    </w:p>
    <w:p w:rsidR="0053443E" w:rsidRPr="000272F4" w:rsidRDefault="0053443E" w:rsidP="0053443E">
      <w:pPr>
        <w:ind w:firstLine="709"/>
        <w:jc w:val="both"/>
        <w:rPr>
          <w:szCs w:val="28"/>
          <w:u w:val="single"/>
        </w:rPr>
      </w:pPr>
      <w:r w:rsidRPr="000272F4">
        <w:rPr>
          <w:szCs w:val="28"/>
        </w:rPr>
        <w:t xml:space="preserve">1. </w:t>
      </w:r>
      <w:r w:rsidR="008815EB" w:rsidRPr="000272F4">
        <w:rPr>
          <w:szCs w:val="28"/>
          <w:u w:val="single"/>
        </w:rPr>
        <w:t>25.01.2019</w:t>
      </w:r>
      <w:r w:rsidR="008324B9" w:rsidRPr="000272F4">
        <w:rPr>
          <w:szCs w:val="28"/>
          <w:u w:val="single"/>
        </w:rPr>
        <w:t xml:space="preserve"> Новгородским УФАС России рассмотрено дело </w:t>
      </w:r>
      <w:r w:rsidR="00243D03" w:rsidRPr="000272F4">
        <w:rPr>
          <w:szCs w:val="28"/>
          <w:u w:val="single"/>
        </w:rPr>
        <w:t>Р-39/18 по признакам нарушения ИП Еремеевым А.И. (г. Санкт-Петербург) частей 9, 10 статьи 19 Закона о рекламе № 38-ФЗ.</w:t>
      </w:r>
    </w:p>
    <w:p w:rsidR="00243D03" w:rsidRPr="000272F4" w:rsidRDefault="00781789" w:rsidP="0053443E">
      <w:pPr>
        <w:ind w:firstLine="709"/>
        <w:jc w:val="both"/>
        <w:rPr>
          <w:szCs w:val="28"/>
        </w:rPr>
      </w:pPr>
      <w:r w:rsidRPr="000272F4">
        <w:rPr>
          <w:szCs w:val="28"/>
        </w:rPr>
        <w:t>Де</w:t>
      </w:r>
      <w:r w:rsidR="00243D03" w:rsidRPr="000272F4">
        <w:rPr>
          <w:szCs w:val="28"/>
        </w:rPr>
        <w:t>ло было возбуждено по заявлению</w:t>
      </w:r>
      <w:r w:rsidRPr="000272F4">
        <w:rPr>
          <w:szCs w:val="28"/>
        </w:rPr>
        <w:t xml:space="preserve"> </w:t>
      </w:r>
      <w:r w:rsidR="00243D03" w:rsidRPr="000272F4">
        <w:rPr>
          <w:szCs w:val="28"/>
        </w:rPr>
        <w:t>ООО «Арсенал» (Великий Новгород) о нарушении законодательства Российской Федерации о рекламе при распространении в г. Боровичи Новгородской области  наружной рекламы с использованием рекламных конструкций в отсутствие разрешения органа местного самоуправления.</w:t>
      </w:r>
    </w:p>
    <w:p w:rsidR="00D06245" w:rsidRPr="000272F4" w:rsidRDefault="000B3411" w:rsidP="00D062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 xml:space="preserve">В результате рассмотрения дела было установлено, что </w:t>
      </w:r>
      <w:r w:rsidR="00D06245" w:rsidRPr="000272F4">
        <w:rPr>
          <w:szCs w:val="28"/>
        </w:rPr>
        <w:t>на территории г. Боровичи Новгородской области по адресам: пл. Володарского, д. 34; пл. Володарского, д. 33А; ул. К. Либкнехта, д. 6, расположены рекламные конструкции в виде щитов.</w:t>
      </w:r>
    </w:p>
    <w:p w:rsidR="00D06245" w:rsidRPr="000272F4" w:rsidRDefault="00D06245" w:rsidP="00E927A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>На указанных рекламных конструкциях в сентябре 2018 года и в последующем  размещалась реклама различных хозяйствующих субъектов (юридических лиц), осуществляющих свою деятельность в г. Боровичи Новгородской области</w:t>
      </w:r>
      <w:r w:rsidR="00E927A4" w:rsidRPr="000272F4">
        <w:rPr>
          <w:szCs w:val="28"/>
        </w:rPr>
        <w:t xml:space="preserve"> (</w:t>
      </w:r>
      <w:r w:rsidR="00E927A4" w:rsidRPr="000272F4">
        <w:rPr>
          <w:szCs w:val="28"/>
        </w:rPr>
        <w:t>реклама товаров (компьютерной техники), реализуемы</w:t>
      </w:r>
      <w:r w:rsidR="00E927A4" w:rsidRPr="000272F4">
        <w:rPr>
          <w:szCs w:val="28"/>
        </w:rPr>
        <w:t xml:space="preserve">х магазином торговой сети «Мир»; </w:t>
      </w:r>
      <w:r w:rsidR="00E927A4" w:rsidRPr="000272F4">
        <w:rPr>
          <w:szCs w:val="28"/>
        </w:rPr>
        <w:t>реклама товаров, реализуемых магазином строительных материалов «Элемент»</w:t>
      </w:r>
      <w:r w:rsidR="00E927A4" w:rsidRPr="000272F4">
        <w:rPr>
          <w:szCs w:val="28"/>
        </w:rPr>
        <w:t xml:space="preserve">; </w:t>
      </w:r>
      <w:r w:rsidR="00E927A4" w:rsidRPr="000272F4">
        <w:rPr>
          <w:szCs w:val="28"/>
        </w:rPr>
        <w:t>реклама товаров (бытовая техника, электроника, товары для дома и дачи), реализуемых магазином торговой сети «Энергия»</w:t>
      </w:r>
      <w:r w:rsidR="00E927A4" w:rsidRPr="000272F4">
        <w:rPr>
          <w:szCs w:val="28"/>
        </w:rPr>
        <w:t>)</w:t>
      </w:r>
      <w:r w:rsidRPr="000272F4">
        <w:rPr>
          <w:szCs w:val="28"/>
        </w:rPr>
        <w:t>.</w:t>
      </w:r>
    </w:p>
    <w:p w:rsidR="00FF2977" w:rsidRPr="000272F4" w:rsidRDefault="00FF2977" w:rsidP="00FF29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>При этом разрешений на установку и эксплуатацию вышеуказанных рекламных конструкций Администрацией Боровичского муниципального района не выдавалось, собственникам рекламных конструкций и земельных участков, на которых они расположены, были выданы предписания о демонтаже незаконно установленных рекламных конструкций.</w:t>
      </w:r>
    </w:p>
    <w:p w:rsidR="005E31D3" w:rsidRPr="000272F4" w:rsidRDefault="005E31D3" w:rsidP="005E31D3">
      <w:pPr>
        <w:pStyle w:val="a9"/>
        <w:rPr>
          <w:iCs/>
        </w:rPr>
      </w:pPr>
      <w:r w:rsidRPr="000272F4">
        <w:lastRenderedPageBreak/>
        <w:t xml:space="preserve">В соответствии с поступившими от рекламодателей ответами на запросы Новгородского УФАС России было установлено, что рекламораспространителем – владельцем вышеуказанных рекламных конструкций, размещенных в г. Боровичи Новгородской области без соответствующих разрешений Администрации Боровичского муниципального района, является </w:t>
      </w:r>
      <w:r w:rsidRPr="000272F4">
        <w:rPr>
          <w:iCs/>
        </w:rPr>
        <w:t>ИП Еремеев А.И.</w:t>
      </w:r>
    </w:p>
    <w:p w:rsidR="00B83F3B" w:rsidRPr="000272F4" w:rsidRDefault="00B83F3B" w:rsidP="00B83F3B">
      <w:pPr>
        <w:pStyle w:val="a9"/>
      </w:pPr>
      <w:r w:rsidRPr="000272F4">
        <w:t>Действия ИП Еремеева А.И., распространявшего в г. Боровичи Новгородской области наружную рекламу с использованием рекламных конструкций без получения разрешений органа местного самоуправления муниципального района, были признаны нарушающими положения частей 9, 10 статьи 19 Закона о рекламе № 38-ФЗ.</w:t>
      </w:r>
    </w:p>
    <w:p w:rsidR="00B83F3B" w:rsidRPr="000272F4" w:rsidRDefault="00B83F3B" w:rsidP="00B83F3B">
      <w:pPr>
        <w:ind w:firstLine="709"/>
        <w:jc w:val="both"/>
        <w:rPr>
          <w:szCs w:val="28"/>
        </w:rPr>
      </w:pPr>
      <w:r w:rsidRPr="000272F4">
        <w:rPr>
          <w:szCs w:val="28"/>
        </w:rPr>
        <w:t>При этом в материалах дела рекламораспространителем были представлены доказательства, прекращения распространения рассматриваемой рекламы (приложенные к письменным объяснениям ИП Еремеева А.И. фотографии рекламных конструкций</w:t>
      </w:r>
      <w:r w:rsidRPr="000272F4">
        <w:rPr>
          <w:szCs w:val="28"/>
        </w:rPr>
        <w:tab/>
        <w:t xml:space="preserve"> от 25.01.2019 с демонтированной рекламой), в связи с чем предписание об устранении допущенных нарушений Новгородским УФАС России не выдавалось.</w:t>
      </w:r>
    </w:p>
    <w:p w:rsidR="00630AC1" w:rsidRPr="000272F4" w:rsidRDefault="00B92440" w:rsidP="00B83F3B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Материалы дела были переданы Новгородским УФАС России в </w:t>
      </w:r>
      <w:r w:rsidR="00630AC1" w:rsidRPr="000272F4">
        <w:rPr>
          <w:szCs w:val="28"/>
        </w:rPr>
        <w:t xml:space="preserve">МОМВД России «Боровичский» для решения вопроса о возбуждении дела об </w:t>
      </w:r>
      <w:r w:rsidR="00B83F3B" w:rsidRPr="000272F4">
        <w:rPr>
          <w:szCs w:val="28"/>
        </w:rPr>
        <w:t xml:space="preserve"> </w:t>
      </w:r>
      <w:r w:rsidR="00630AC1" w:rsidRPr="000272F4">
        <w:rPr>
          <w:szCs w:val="28"/>
        </w:rPr>
        <w:t>административном правонарушении, предусмотренном статьей 14.37 КоАП РФ.</w:t>
      </w:r>
    </w:p>
    <w:p w:rsidR="005E31D3" w:rsidRPr="000272F4" w:rsidRDefault="00630AC1" w:rsidP="005E31D3">
      <w:pPr>
        <w:pStyle w:val="a9"/>
        <w:rPr>
          <w:u w:val="single"/>
        </w:rPr>
      </w:pPr>
      <w:r w:rsidRPr="000272F4">
        <w:t xml:space="preserve">2. </w:t>
      </w:r>
      <w:r w:rsidR="003F5820" w:rsidRPr="000272F4">
        <w:rPr>
          <w:u w:val="single"/>
        </w:rPr>
        <w:t>13.05.2019 Новгородским УФАС России рассмотрено дело № 053/05/5-119/2019 по признакам нарушения ООО «АЙ ТИ СИСТЕМА» (Великий Новгород) пункта 4 части 3 статьи 5 Закона о рекламе № 38-ФЗ.</w:t>
      </w:r>
    </w:p>
    <w:p w:rsidR="002649E7" w:rsidRPr="000272F4" w:rsidRDefault="002649E7" w:rsidP="002649E7">
      <w:pPr>
        <w:ind w:firstLine="709"/>
        <w:jc w:val="both"/>
        <w:rPr>
          <w:szCs w:val="28"/>
        </w:rPr>
      </w:pPr>
      <w:r w:rsidRPr="000272F4">
        <w:rPr>
          <w:szCs w:val="28"/>
        </w:rPr>
        <w:t>Дело было возбуждено по заявлению заявление физического лица Ц. о нарушении законодательства Российской Федерации о рекламе при распространении в г. Великий Новгород в магазине «Счастливая пекарня», расположенном по адресу: ул. Людогоща, д. 10, недостоверной рекламной информации об условиях предоставления выпечки в подарок при покупке товаров на сумму свыше 150 рублей.</w:t>
      </w:r>
    </w:p>
    <w:p w:rsidR="002649E7" w:rsidRPr="000272F4" w:rsidRDefault="002649E7" w:rsidP="002649E7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u w:val="single"/>
        </w:rPr>
      </w:pPr>
      <w:r w:rsidRPr="000272F4">
        <w:rPr>
          <w:szCs w:val="28"/>
        </w:rPr>
        <w:t>В результате рассмотрения дела было установлено, что</w:t>
      </w:r>
      <w:r w:rsidR="00BA0F13" w:rsidRPr="000272F4">
        <w:rPr>
          <w:szCs w:val="28"/>
        </w:rPr>
        <w:t xml:space="preserve"> в феврале 2019 года </w:t>
      </w:r>
      <w:r w:rsidR="00102ABD" w:rsidRPr="000272F4">
        <w:rPr>
          <w:szCs w:val="28"/>
        </w:rPr>
        <w:t xml:space="preserve">в </w:t>
      </w:r>
      <w:r w:rsidR="00BA0F13" w:rsidRPr="000272F4">
        <w:rPr>
          <w:szCs w:val="28"/>
        </w:rPr>
        <w:t xml:space="preserve">магазине, расположенном по адресу: Великий Новгород, ул. Людогоща, д. 10, посредством рекламного буклета «Счастливая пекарня» и информационного щита в торговом зале магазина распространялась </w:t>
      </w:r>
      <w:r w:rsidR="00102ABD" w:rsidRPr="000272F4">
        <w:rPr>
          <w:szCs w:val="28"/>
        </w:rPr>
        <w:t xml:space="preserve">информация, </w:t>
      </w:r>
      <w:r w:rsidR="00BA0F13" w:rsidRPr="000272F4">
        <w:rPr>
          <w:szCs w:val="28"/>
        </w:rPr>
        <w:t>направлен</w:t>
      </w:r>
      <w:r w:rsidR="00102ABD" w:rsidRPr="000272F4">
        <w:rPr>
          <w:szCs w:val="28"/>
        </w:rPr>
        <w:t>н</w:t>
      </w:r>
      <w:r w:rsidR="00BA0F13" w:rsidRPr="000272F4">
        <w:rPr>
          <w:szCs w:val="28"/>
        </w:rPr>
        <w:t>а</w:t>
      </w:r>
      <w:r w:rsidR="00102ABD" w:rsidRPr="000272F4">
        <w:rPr>
          <w:szCs w:val="28"/>
        </w:rPr>
        <w:t>я</w:t>
      </w:r>
      <w:r w:rsidR="00BA0F13" w:rsidRPr="000272F4">
        <w:rPr>
          <w:szCs w:val="28"/>
        </w:rPr>
        <w:t xml:space="preserve"> на привлечение внимания, формирование интереса потребителей к определенным товарам («багет с чесночной зеленью», «пшеничный хлеб», «круассан с абрикосом», «ржаной хлеб», «маковая плюшка», «чизкейк с малиной»), а также к условиям приобретения товара: </w:t>
      </w:r>
      <w:r w:rsidR="00BA0F13" w:rsidRPr="000272F4">
        <w:rPr>
          <w:szCs w:val="28"/>
          <w:u w:val="single"/>
        </w:rPr>
        <w:t xml:space="preserve">«Выпечка в подарок +бонусная карта при покупке </w:t>
      </w:r>
      <w:r w:rsidR="00102ABD" w:rsidRPr="000272F4">
        <w:rPr>
          <w:szCs w:val="28"/>
          <w:u w:val="single"/>
        </w:rPr>
        <w:t xml:space="preserve">от </w:t>
      </w:r>
      <w:r w:rsidR="00BA0F13" w:rsidRPr="000272F4">
        <w:rPr>
          <w:szCs w:val="28"/>
          <w:u w:val="single"/>
        </w:rPr>
        <w:t>150 рублей».</w:t>
      </w:r>
    </w:p>
    <w:p w:rsidR="00102ABD" w:rsidRPr="000272F4" w:rsidRDefault="00102ABD" w:rsidP="00102AB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 xml:space="preserve">В соответствии с частью 1 статьи 5 Закона о рекламе </w:t>
      </w:r>
      <w:r w:rsidRPr="000272F4">
        <w:rPr>
          <w:szCs w:val="28"/>
        </w:rPr>
        <w:t xml:space="preserve">№ 38-ФЗ  </w:t>
      </w:r>
      <w:r w:rsidRPr="000272F4">
        <w:rPr>
          <w:szCs w:val="28"/>
        </w:rPr>
        <w:t xml:space="preserve">реклама должна быть добросовестной и достоверной. </w:t>
      </w:r>
    </w:p>
    <w:p w:rsidR="00102ABD" w:rsidRPr="000272F4" w:rsidRDefault="00102ABD" w:rsidP="00102AB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>Недобросовестная реклама и недостоверная реклама не допускаются.</w:t>
      </w:r>
    </w:p>
    <w:p w:rsidR="00BA0F13" w:rsidRPr="000272F4" w:rsidRDefault="00102ABD" w:rsidP="00102AB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>Согласно пункт</w:t>
      </w:r>
      <w:r w:rsidRPr="000272F4">
        <w:rPr>
          <w:szCs w:val="28"/>
        </w:rPr>
        <w:t>у</w:t>
      </w:r>
      <w:r w:rsidRPr="000272F4">
        <w:rPr>
          <w:szCs w:val="28"/>
        </w:rPr>
        <w:t xml:space="preserve"> 4 части 3 статьи 5 Закона о рекламе </w:t>
      </w:r>
      <w:r w:rsidRPr="000272F4">
        <w:rPr>
          <w:szCs w:val="28"/>
        </w:rPr>
        <w:t xml:space="preserve">№ 38-ФЗ  </w:t>
      </w:r>
      <w:r w:rsidRPr="000272F4">
        <w:rPr>
          <w:szCs w:val="28"/>
        </w:rPr>
        <w:t xml:space="preserve">недостоверной признается реклама, которая содержит не соответствующие </w:t>
      </w:r>
      <w:r w:rsidRPr="000272F4">
        <w:rPr>
          <w:szCs w:val="28"/>
        </w:rPr>
        <w:lastRenderedPageBreak/>
        <w:t>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102ABD" w:rsidRPr="000272F4" w:rsidRDefault="00102ABD" w:rsidP="00102AB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 xml:space="preserve">27.02.2019 заявитель, находясь в магазине «Счастливая пекарня», расположенном по адресу: Великий Новгород, ул. Людогоща, д. 10, ознакомился с содержанием рекламного буклета, экземпляры которого находились в магазине, и текстом сообщения на информационном щите, и приобрел продукты на сумму свыше 150 рублей. </w:t>
      </w:r>
    </w:p>
    <w:p w:rsidR="00102ABD" w:rsidRPr="000272F4" w:rsidRDefault="00102ABD" w:rsidP="00102AB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>Однако подарок в виде выпечки за покупку товаров на сумму свыше 150 рублей заявитель не получил.</w:t>
      </w:r>
    </w:p>
    <w:p w:rsidR="002649E7" w:rsidRPr="000272F4" w:rsidRDefault="00102ABD" w:rsidP="00102AB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272F4">
        <w:rPr>
          <w:szCs w:val="28"/>
        </w:rPr>
        <w:t>Факт покупки подтверждается кассовым чеком № 00261 от 27.02.2019.</w:t>
      </w:r>
    </w:p>
    <w:p w:rsidR="000272F4" w:rsidRPr="000272F4" w:rsidRDefault="000272F4" w:rsidP="000272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72F4">
        <w:rPr>
          <w:szCs w:val="28"/>
        </w:rPr>
        <w:t>Продавцом товара и владельцем магазина «Счастливая пекарня» является ООО «АЙ ТИ СИСТЕМА».</w:t>
      </w:r>
    </w:p>
    <w:p w:rsidR="000272F4" w:rsidRPr="000272F4" w:rsidRDefault="000272F4" w:rsidP="000272F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72F4">
        <w:rPr>
          <w:szCs w:val="28"/>
        </w:rPr>
        <w:t xml:space="preserve">Таким образом, в рассматриваемом рекламном буклете и на информационном стенде в торговом зале ООО «АЙ ТИ СИСТЕМА» была размещена недостоверная информация, содержащая не соответствующие действительности сведения об условиях приобретения товара, что указывает на нарушение пункта 4 части 3 статьи 5 Закона о </w:t>
      </w:r>
      <w:r>
        <w:rPr>
          <w:szCs w:val="28"/>
        </w:rPr>
        <w:t>рекламе № 38-ФЗ</w:t>
      </w:r>
      <w:r w:rsidRPr="000272F4">
        <w:rPr>
          <w:szCs w:val="28"/>
        </w:rPr>
        <w:t>.</w:t>
      </w:r>
    </w:p>
    <w:p w:rsidR="000272F4" w:rsidRPr="000272F4" w:rsidRDefault="0061665A" w:rsidP="0061665A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Предписание об устранении нарушения не выдавалось в связи с  прекращением распространения ненадлежащей рекламы </w:t>
      </w:r>
      <w:r w:rsidR="000272F4" w:rsidRPr="000272F4">
        <w:rPr>
          <w:szCs w:val="28"/>
        </w:rPr>
        <w:t>(окончанием срока распространения рекламной листовки и удалени</w:t>
      </w:r>
      <w:r w:rsidR="000272F4">
        <w:rPr>
          <w:szCs w:val="28"/>
        </w:rPr>
        <w:t>ем</w:t>
      </w:r>
      <w:r w:rsidR="000272F4" w:rsidRPr="000272F4">
        <w:rPr>
          <w:szCs w:val="28"/>
        </w:rPr>
        <w:t xml:space="preserve"> ненадлежащей рекламы с информационного щита).</w:t>
      </w:r>
    </w:p>
    <w:p w:rsidR="00064B18" w:rsidRPr="000272F4" w:rsidRDefault="0061665A" w:rsidP="0061665A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отношении </w:t>
      </w:r>
      <w:r w:rsidR="000272F4" w:rsidRPr="000272F4">
        <w:rPr>
          <w:szCs w:val="28"/>
        </w:rPr>
        <w:t xml:space="preserve">ООО «АЙ ТИ СИСТЕМА» </w:t>
      </w:r>
      <w:r w:rsidRPr="000272F4">
        <w:rPr>
          <w:szCs w:val="28"/>
        </w:rPr>
        <w:t>решается вопрос о привлечении его к административной ответственности в соответствии с КоАП РФ.</w:t>
      </w:r>
    </w:p>
    <w:sectPr w:rsidR="00064B18" w:rsidRPr="000272F4" w:rsidSect="00A02FF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1E" w:rsidRDefault="007F791E">
      <w:r>
        <w:separator/>
      </w:r>
    </w:p>
  </w:endnote>
  <w:endnote w:type="continuationSeparator" w:id="1">
    <w:p w:rsidR="007F791E" w:rsidRDefault="007F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CE68B2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A253EF">
    <w:pPr>
      <w:pStyle w:val="af1"/>
      <w:framePr w:wrap="around" w:vAnchor="text" w:hAnchor="margin" w:xAlign="right" w:y="1"/>
      <w:rPr>
        <w:rStyle w:val="a7"/>
      </w:rPr>
    </w:pPr>
  </w:p>
  <w:p w:rsidR="00A253EF" w:rsidRDefault="00A253EF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1E" w:rsidRDefault="007F791E">
      <w:r>
        <w:separator/>
      </w:r>
    </w:p>
  </w:footnote>
  <w:footnote w:type="continuationSeparator" w:id="1">
    <w:p w:rsidR="007F791E" w:rsidRDefault="007F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CE68B2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Pr="00A02FF1" w:rsidRDefault="00CE68B2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A02FF1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0272F4">
      <w:rPr>
        <w:noProof/>
        <w:sz w:val="20"/>
      </w:rPr>
      <w:t>9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10CA6F1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52"/>
    <w:rsid w:val="00000D2B"/>
    <w:rsid w:val="00002F40"/>
    <w:rsid w:val="00010F37"/>
    <w:rsid w:val="00014418"/>
    <w:rsid w:val="00014540"/>
    <w:rsid w:val="00016502"/>
    <w:rsid w:val="000272F4"/>
    <w:rsid w:val="00027707"/>
    <w:rsid w:val="00027FE2"/>
    <w:rsid w:val="000321B1"/>
    <w:rsid w:val="000328FB"/>
    <w:rsid w:val="00043E61"/>
    <w:rsid w:val="00046379"/>
    <w:rsid w:val="00047BD9"/>
    <w:rsid w:val="00056A25"/>
    <w:rsid w:val="00061137"/>
    <w:rsid w:val="000615B9"/>
    <w:rsid w:val="00062466"/>
    <w:rsid w:val="00062B2E"/>
    <w:rsid w:val="00064B18"/>
    <w:rsid w:val="00066634"/>
    <w:rsid w:val="00066C26"/>
    <w:rsid w:val="00070486"/>
    <w:rsid w:val="00073023"/>
    <w:rsid w:val="00077069"/>
    <w:rsid w:val="00084F23"/>
    <w:rsid w:val="00091712"/>
    <w:rsid w:val="0009223E"/>
    <w:rsid w:val="000933AB"/>
    <w:rsid w:val="000A6E2B"/>
    <w:rsid w:val="000B0E22"/>
    <w:rsid w:val="000B2037"/>
    <w:rsid w:val="000B3411"/>
    <w:rsid w:val="000C11F7"/>
    <w:rsid w:val="000C245D"/>
    <w:rsid w:val="000C2529"/>
    <w:rsid w:val="000C5485"/>
    <w:rsid w:val="000C64B3"/>
    <w:rsid w:val="000C76BB"/>
    <w:rsid w:val="000D09E3"/>
    <w:rsid w:val="000D10CE"/>
    <w:rsid w:val="000D1285"/>
    <w:rsid w:val="000D395F"/>
    <w:rsid w:val="000D6403"/>
    <w:rsid w:val="000D6B74"/>
    <w:rsid w:val="000D70C4"/>
    <w:rsid w:val="000E0A2A"/>
    <w:rsid w:val="000E30E4"/>
    <w:rsid w:val="000E39C4"/>
    <w:rsid w:val="000F7C62"/>
    <w:rsid w:val="00100289"/>
    <w:rsid w:val="00102ABD"/>
    <w:rsid w:val="001035F9"/>
    <w:rsid w:val="001048CF"/>
    <w:rsid w:val="001153C1"/>
    <w:rsid w:val="00116509"/>
    <w:rsid w:val="00117982"/>
    <w:rsid w:val="00121825"/>
    <w:rsid w:val="00122A74"/>
    <w:rsid w:val="00126304"/>
    <w:rsid w:val="00127A11"/>
    <w:rsid w:val="00137304"/>
    <w:rsid w:val="001512C9"/>
    <w:rsid w:val="001518DB"/>
    <w:rsid w:val="001543E9"/>
    <w:rsid w:val="00157CB4"/>
    <w:rsid w:val="00161030"/>
    <w:rsid w:val="00162579"/>
    <w:rsid w:val="00162DAD"/>
    <w:rsid w:val="00163661"/>
    <w:rsid w:val="00163C9F"/>
    <w:rsid w:val="00175FE7"/>
    <w:rsid w:val="001815A8"/>
    <w:rsid w:val="0018426C"/>
    <w:rsid w:val="001960CA"/>
    <w:rsid w:val="00196D91"/>
    <w:rsid w:val="001A1232"/>
    <w:rsid w:val="001A278C"/>
    <w:rsid w:val="001A4A44"/>
    <w:rsid w:val="001B0A66"/>
    <w:rsid w:val="001B1E50"/>
    <w:rsid w:val="001B5C79"/>
    <w:rsid w:val="001C15E2"/>
    <w:rsid w:val="001C319A"/>
    <w:rsid w:val="001C5A3C"/>
    <w:rsid w:val="001D1F00"/>
    <w:rsid w:val="001D230F"/>
    <w:rsid w:val="001D3343"/>
    <w:rsid w:val="001D6BC4"/>
    <w:rsid w:val="001E1CB5"/>
    <w:rsid w:val="001E29CB"/>
    <w:rsid w:val="001E355D"/>
    <w:rsid w:val="001F2043"/>
    <w:rsid w:val="001F5E32"/>
    <w:rsid w:val="001F7E08"/>
    <w:rsid w:val="00201952"/>
    <w:rsid w:val="00201FA3"/>
    <w:rsid w:val="0020231D"/>
    <w:rsid w:val="002034E7"/>
    <w:rsid w:val="00204A09"/>
    <w:rsid w:val="00205BDF"/>
    <w:rsid w:val="00206A34"/>
    <w:rsid w:val="002126BE"/>
    <w:rsid w:val="00212BC8"/>
    <w:rsid w:val="002168E2"/>
    <w:rsid w:val="00220183"/>
    <w:rsid w:val="002264D3"/>
    <w:rsid w:val="00227CF8"/>
    <w:rsid w:val="00227F26"/>
    <w:rsid w:val="00230532"/>
    <w:rsid w:val="00232D34"/>
    <w:rsid w:val="00236B29"/>
    <w:rsid w:val="00241FC4"/>
    <w:rsid w:val="00241FDA"/>
    <w:rsid w:val="002429FB"/>
    <w:rsid w:val="00243D03"/>
    <w:rsid w:val="0025063B"/>
    <w:rsid w:val="00251F9C"/>
    <w:rsid w:val="002553A5"/>
    <w:rsid w:val="00255887"/>
    <w:rsid w:val="00256597"/>
    <w:rsid w:val="002642C4"/>
    <w:rsid w:val="002649E7"/>
    <w:rsid w:val="0026628B"/>
    <w:rsid w:val="00271C48"/>
    <w:rsid w:val="00275530"/>
    <w:rsid w:val="0027601C"/>
    <w:rsid w:val="002800E6"/>
    <w:rsid w:val="00284343"/>
    <w:rsid w:val="00291803"/>
    <w:rsid w:val="002935E5"/>
    <w:rsid w:val="002976E9"/>
    <w:rsid w:val="002A1856"/>
    <w:rsid w:val="002A2FAF"/>
    <w:rsid w:val="002A37D6"/>
    <w:rsid w:val="002B288E"/>
    <w:rsid w:val="002B2F20"/>
    <w:rsid w:val="002B78CB"/>
    <w:rsid w:val="002C4FAC"/>
    <w:rsid w:val="002C6164"/>
    <w:rsid w:val="002C661D"/>
    <w:rsid w:val="002D30B7"/>
    <w:rsid w:val="002D3F7B"/>
    <w:rsid w:val="002E556C"/>
    <w:rsid w:val="002F2320"/>
    <w:rsid w:val="002F25F4"/>
    <w:rsid w:val="002F5BBA"/>
    <w:rsid w:val="0030434D"/>
    <w:rsid w:val="0031181E"/>
    <w:rsid w:val="003175A0"/>
    <w:rsid w:val="00322BF5"/>
    <w:rsid w:val="00322ECA"/>
    <w:rsid w:val="00323B55"/>
    <w:rsid w:val="00325E79"/>
    <w:rsid w:val="0033035B"/>
    <w:rsid w:val="00331017"/>
    <w:rsid w:val="00334DBC"/>
    <w:rsid w:val="00335379"/>
    <w:rsid w:val="00354BA5"/>
    <w:rsid w:val="00355818"/>
    <w:rsid w:val="00362CF5"/>
    <w:rsid w:val="003711A4"/>
    <w:rsid w:val="0037144E"/>
    <w:rsid w:val="00373680"/>
    <w:rsid w:val="0038075F"/>
    <w:rsid w:val="00380AC6"/>
    <w:rsid w:val="003813CA"/>
    <w:rsid w:val="00381454"/>
    <w:rsid w:val="003836E2"/>
    <w:rsid w:val="00393EEE"/>
    <w:rsid w:val="00395EB0"/>
    <w:rsid w:val="00396A5C"/>
    <w:rsid w:val="003A1F02"/>
    <w:rsid w:val="003A2211"/>
    <w:rsid w:val="003A358E"/>
    <w:rsid w:val="003B1174"/>
    <w:rsid w:val="003B4093"/>
    <w:rsid w:val="003B4F9C"/>
    <w:rsid w:val="003B7426"/>
    <w:rsid w:val="003C1F24"/>
    <w:rsid w:val="003D1DB2"/>
    <w:rsid w:val="003D6C32"/>
    <w:rsid w:val="003E3357"/>
    <w:rsid w:val="003E4065"/>
    <w:rsid w:val="003E45F5"/>
    <w:rsid w:val="003E68B0"/>
    <w:rsid w:val="003E69C8"/>
    <w:rsid w:val="003E6FB1"/>
    <w:rsid w:val="003E7AF6"/>
    <w:rsid w:val="003F2E38"/>
    <w:rsid w:val="003F4E8A"/>
    <w:rsid w:val="003F55DC"/>
    <w:rsid w:val="003F5820"/>
    <w:rsid w:val="003F6B24"/>
    <w:rsid w:val="003F7AAA"/>
    <w:rsid w:val="00403EC8"/>
    <w:rsid w:val="00414F9E"/>
    <w:rsid w:val="00417436"/>
    <w:rsid w:val="00421A1A"/>
    <w:rsid w:val="00422F09"/>
    <w:rsid w:val="00423C99"/>
    <w:rsid w:val="00426A7D"/>
    <w:rsid w:val="00427C27"/>
    <w:rsid w:val="004305B1"/>
    <w:rsid w:val="00434A75"/>
    <w:rsid w:val="00436235"/>
    <w:rsid w:val="0043740C"/>
    <w:rsid w:val="00450939"/>
    <w:rsid w:val="0045775E"/>
    <w:rsid w:val="00463A0D"/>
    <w:rsid w:val="0047025E"/>
    <w:rsid w:val="00471FF9"/>
    <w:rsid w:val="00475F5C"/>
    <w:rsid w:val="00485876"/>
    <w:rsid w:val="00487AD1"/>
    <w:rsid w:val="0049059F"/>
    <w:rsid w:val="004954D1"/>
    <w:rsid w:val="00496FFC"/>
    <w:rsid w:val="00497248"/>
    <w:rsid w:val="004A01AB"/>
    <w:rsid w:val="004A28AB"/>
    <w:rsid w:val="004A2B6B"/>
    <w:rsid w:val="004B0876"/>
    <w:rsid w:val="004B0F3D"/>
    <w:rsid w:val="004B4659"/>
    <w:rsid w:val="004B54AF"/>
    <w:rsid w:val="004C20A6"/>
    <w:rsid w:val="004C38A7"/>
    <w:rsid w:val="004D50F9"/>
    <w:rsid w:val="004E0F27"/>
    <w:rsid w:val="004F0F34"/>
    <w:rsid w:val="004F4537"/>
    <w:rsid w:val="004F4A4B"/>
    <w:rsid w:val="004F719F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708E"/>
    <w:rsid w:val="0053171D"/>
    <w:rsid w:val="0053443E"/>
    <w:rsid w:val="005354BA"/>
    <w:rsid w:val="00536E25"/>
    <w:rsid w:val="00537198"/>
    <w:rsid w:val="005416C7"/>
    <w:rsid w:val="005450EC"/>
    <w:rsid w:val="0055004F"/>
    <w:rsid w:val="005502E3"/>
    <w:rsid w:val="005525C8"/>
    <w:rsid w:val="00564C1E"/>
    <w:rsid w:val="00565F4D"/>
    <w:rsid w:val="0056724E"/>
    <w:rsid w:val="00571297"/>
    <w:rsid w:val="00571EAF"/>
    <w:rsid w:val="00572D58"/>
    <w:rsid w:val="0057369B"/>
    <w:rsid w:val="00577EBA"/>
    <w:rsid w:val="0058112C"/>
    <w:rsid w:val="00587E30"/>
    <w:rsid w:val="00590F3F"/>
    <w:rsid w:val="00593CD0"/>
    <w:rsid w:val="0059567D"/>
    <w:rsid w:val="00596331"/>
    <w:rsid w:val="00597D62"/>
    <w:rsid w:val="005A057D"/>
    <w:rsid w:val="005A3A6D"/>
    <w:rsid w:val="005A6BCE"/>
    <w:rsid w:val="005B0327"/>
    <w:rsid w:val="005B0CDB"/>
    <w:rsid w:val="005B24FB"/>
    <w:rsid w:val="005B38B4"/>
    <w:rsid w:val="005B441F"/>
    <w:rsid w:val="005C0902"/>
    <w:rsid w:val="005C2A2F"/>
    <w:rsid w:val="005C3470"/>
    <w:rsid w:val="005D17D9"/>
    <w:rsid w:val="005E0DC9"/>
    <w:rsid w:val="005E147A"/>
    <w:rsid w:val="005E31D3"/>
    <w:rsid w:val="005F0C93"/>
    <w:rsid w:val="005F643F"/>
    <w:rsid w:val="00602382"/>
    <w:rsid w:val="00603806"/>
    <w:rsid w:val="00612C79"/>
    <w:rsid w:val="00615135"/>
    <w:rsid w:val="0061665A"/>
    <w:rsid w:val="00622D39"/>
    <w:rsid w:val="00630910"/>
    <w:rsid w:val="00630AC1"/>
    <w:rsid w:val="00640B90"/>
    <w:rsid w:val="006424F2"/>
    <w:rsid w:val="006431A7"/>
    <w:rsid w:val="0064437F"/>
    <w:rsid w:val="006473EE"/>
    <w:rsid w:val="0065291A"/>
    <w:rsid w:val="00652BBB"/>
    <w:rsid w:val="00653BA8"/>
    <w:rsid w:val="006574E6"/>
    <w:rsid w:val="00660509"/>
    <w:rsid w:val="00664AFD"/>
    <w:rsid w:val="00672450"/>
    <w:rsid w:val="006744FD"/>
    <w:rsid w:val="006805E9"/>
    <w:rsid w:val="006808A9"/>
    <w:rsid w:val="00692DEB"/>
    <w:rsid w:val="00694464"/>
    <w:rsid w:val="00695BE8"/>
    <w:rsid w:val="00697077"/>
    <w:rsid w:val="006A39D7"/>
    <w:rsid w:val="006A4EB8"/>
    <w:rsid w:val="006A63D0"/>
    <w:rsid w:val="006B0F7A"/>
    <w:rsid w:val="006B674B"/>
    <w:rsid w:val="006B76EE"/>
    <w:rsid w:val="006C18BB"/>
    <w:rsid w:val="006C29C2"/>
    <w:rsid w:val="006C65D5"/>
    <w:rsid w:val="006D09B7"/>
    <w:rsid w:val="006F6966"/>
    <w:rsid w:val="00700532"/>
    <w:rsid w:val="00702DC6"/>
    <w:rsid w:val="00704353"/>
    <w:rsid w:val="00710AE9"/>
    <w:rsid w:val="007123BF"/>
    <w:rsid w:val="0071361A"/>
    <w:rsid w:val="00714EA5"/>
    <w:rsid w:val="00716DA6"/>
    <w:rsid w:val="00717E72"/>
    <w:rsid w:val="00721B1F"/>
    <w:rsid w:val="007228D6"/>
    <w:rsid w:val="00723A79"/>
    <w:rsid w:val="00725010"/>
    <w:rsid w:val="007253C4"/>
    <w:rsid w:val="00727AE7"/>
    <w:rsid w:val="00730735"/>
    <w:rsid w:val="00731CB3"/>
    <w:rsid w:val="00732888"/>
    <w:rsid w:val="0073296E"/>
    <w:rsid w:val="00732DDC"/>
    <w:rsid w:val="007348A8"/>
    <w:rsid w:val="00736522"/>
    <w:rsid w:val="007440BB"/>
    <w:rsid w:val="00747AB3"/>
    <w:rsid w:val="00754C4D"/>
    <w:rsid w:val="007568F2"/>
    <w:rsid w:val="00756D67"/>
    <w:rsid w:val="00756F8A"/>
    <w:rsid w:val="00775D9C"/>
    <w:rsid w:val="00781789"/>
    <w:rsid w:val="007819A9"/>
    <w:rsid w:val="00783A72"/>
    <w:rsid w:val="007856CF"/>
    <w:rsid w:val="007A0AFD"/>
    <w:rsid w:val="007B0C4F"/>
    <w:rsid w:val="007B70BF"/>
    <w:rsid w:val="007B7766"/>
    <w:rsid w:val="007C34E5"/>
    <w:rsid w:val="007D2918"/>
    <w:rsid w:val="007E34CB"/>
    <w:rsid w:val="007E383C"/>
    <w:rsid w:val="007F0622"/>
    <w:rsid w:val="007F38EE"/>
    <w:rsid w:val="007F458A"/>
    <w:rsid w:val="007F791E"/>
    <w:rsid w:val="008030CD"/>
    <w:rsid w:val="00803C31"/>
    <w:rsid w:val="00805FED"/>
    <w:rsid w:val="008066DD"/>
    <w:rsid w:val="008068C0"/>
    <w:rsid w:val="00807521"/>
    <w:rsid w:val="00811471"/>
    <w:rsid w:val="008117E9"/>
    <w:rsid w:val="00813368"/>
    <w:rsid w:val="00813F1F"/>
    <w:rsid w:val="00823B65"/>
    <w:rsid w:val="008324B9"/>
    <w:rsid w:val="00833073"/>
    <w:rsid w:val="00835978"/>
    <w:rsid w:val="008363A2"/>
    <w:rsid w:val="0084183B"/>
    <w:rsid w:val="008422CF"/>
    <w:rsid w:val="0084461A"/>
    <w:rsid w:val="00846C1E"/>
    <w:rsid w:val="00847ED4"/>
    <w:rsid w:val="00850AA1"/>
    <w:rsid w:val="00851D4F"/>
    <w:rsid w:val="00853F8D"/>
    <w:rsid w:val="008639EC"/>
    <w:rsid w:val="008731D5"/>
    <w:rsid w:val="00876082"/>
    <w:rsid w:val="00876940"/>
    <w:rsid w:val="008815EB"/>
    <w:rsid w:val="00883530"/>
    <w:rsid w:val="00885F7D"/>
    <w:rsid w:val="0089026F"/>
    <w:rsid w:val="0089062D"/>
    <w:rsid w:val="0089155D"/>
    <w:rsid w:val="00895DD9"/>
    <w:rsid w:val="00895F20"/>
    <w:rsid w:val="008968AD"/>
    <w:rsid w:val="008A532D"/>
    <w:rsid w:val="008B2F12"/>
    <w:rsid w:val="008B36EA"/>
    <w:rsid w:val="008B3EFE"/>
    <w:rsid w:val="008C34A1"/>
    <w:rsid w:val="008D01C6"/>
    <w:rsid w:val="008D2A8D"/>
    <w:rsid w:val="008D2ECC"/>
    <w:rsid w:val="008E0AC3"/>
    <w:rsid w:val="008E189F"/>
    <w:rsid w:val="008E6403"/>
    <w:rsid w:val="008E6A07"/>
    <w:rsid w:val="008E6C1C"/>
    <w:rsid w:val="008E74AE"/>
    <w:rsid w:val="008F10F3"/>
    <w:rsid w:val="008F2420"/>
    <w:rsid w:val="008F36D6"/>
    <w:rsid w:val="008F3C5B"/>
    <w:rsid w:val="008F3C69"/>
    <w:rsid w:val="008F5395"/>
    <w:rsid w:val="00900479"/>
    <w:rsid w:val="00903B93"/>
    <w:rsid w:val="00904129"/>
    <w:rsid w:val="009041C0"/>
    <w:rsid w:val="00904A04"/>
    <w:rsid w:val="00906419"/>
    <w:rsid w:val="0090663A"/>
    <w:rsid w:val="009073E4"/>
    <w:rsid w:val="009160AF"/>
    <w:rsid w:val="00916D53"/>
    <w:rsid w:val="00926CDC"/>
    <w:rsid w:val="00927355"/>
    <w:rsid w:val="0092756A"/>
    <w:rsid w:val="00930741"/>
    <w:rsid w:val="00930B7B"/>
    <w:rsid w:val="00930D2D"/>
    <w:rsid w:val="0093229E"/>
    <w:rsid w:val="00937C82"/>
    <w:rsid w:val="00940AF4"/>
    <w:rsid w:val="00941475"/>
    <w:rsid w:val="0095173F"/>
    <w:rsid w:val="00956F52"/>
    <w:rsid w:val="00960275"/>
    <w:rsid w:val="0096463E"/>
    <w:rsid w:val="00970BD0"/>
    <w:rsid w:val="009725D0"/>
    <w:rsid w:val="00974B9F"/>
    <w:rsid w:val="00977203"/>
    <w:rsid w:val="0098432F"/>
    <w:rsid w:val="00986F3B"/>
    <w:rsid w:val="00991D12"/>
    <w:rsid w:val="0099376D"/>
    <w:rsid w:val="009A086E"/>
    <w:rsid w:val="009A2412"/>
    <w:rsid w:val="009A3758"/>
    <w:rsid w:val="009A6010"/>
    <w:rsid w:val="009B1198"/>
    <w:rsid w:val="009B7D13"/>
    <w:rsid w:val="009C4DAF"/>
    <w:rsid w:val="009C56C1"/>
    <w:rsid w:val="009D149C"/>
    <w:rsid w:val="009D18A0"/>
    <w:rsid w:val="009E13C4"/>
    <w:rsid w:val="009E3BF7"/>
    <w:rsid w:val="009E3C76"/>
    <w:rsid w:val="009E565C"/>
    <w:rsid w:val="009E5CB2"/>
    <w:rsid w:val="009E7DD8"/>
    <w:rsid w:val="009F0FFB"/>
    <w:rsid w:val="009F34A7"/>
    <w:rsid w:val="009F3659"/>
    <w:rsid w:val="009F40A4"/>
    <w:rsid w:val="009F4651"/>
    <w:rsid w:val="009F6552"/>
    <w:rsid w:val="009F7032"/>
    <w:rsid w:val="00A02FF1"/>
    <w:rsid w:val="00A030D6"/>
    <w:rsid w:val="00A04FBA"/>
    <w:rsid w:val="00A07E6C"/>
    <w:rsid w:val="00A13949"/>
    <w:rsid w:val="00A14430"/>
    <w:rsid w:val="00A1634F"/>
    <w:rsid w:val="00A253EF"/>
    <w:rsid w:val="00A41AA1"/>
    <w:rsid w:val="00A42211"/>
    <w:rsid w:val="00A546FE"/>
    <w:rsid w:val="00A55997"/>
    <w:rsid w:val="00A6108B"/>
    <w:rsid w:val="00A62F71"/>
    <w:rsid w:val="00A675FD"/>
    <w:rsid w:val="00A67BB3"/>
    <w:rsid w:val="00A707DD"/>
    <w:rsid w:val="00A74066"/>
    <w:rsid w:val="00A93CF3"/>
    <w:rsid w:val="00A972A5"/>
    <w:rsid w:val="00AB3134"/>
    <w:rsid w:val="00AB4A73"/>
    <w:rsid w:val="00AB623F"/>
    <w:rsid w:val="00AC62AC"/>
    <w:rsid w:val="00AC7363"/>
    <w:rsid w:val="00AD7952"/>
    <w:rsid w:val="00AD79C0"/>
    <w:rsid w:val="00AE30AD"/>
    <w:rsid w:val="00AE5359"/>
    <w:rsid w:val="00AE610E"/>
    <w:rsid w:val="00AE74D3"/>
    <w:rsid w:val="00AE7A18"/>
    <w:rsid w:val="00AF252F"/>
    <w:rsid w:val="00B0116B"/>
    <w:rsid w:val="00B02BCC"/>
    <w:rsid w:val="00B03AAD"/>
    <w:rsid w:val="00B03DE4"/>
    <w:rsid w:val="00B05750"/>
    <w:rsid w:val="00B10BBC"/>
    <w:rsid w:val="00B1204F"/>
    <w:rsid w:val="00B2324F"/>
    <w:rsid w:val="00B2357A"/>
    <w:rsid w:val="00B273E8"/>
    <w:rsid w:val="00B2747C"/>
    <w:rsid w:val="00B32C0F"/>
    <w:rsid w:val="00B403AD"/>
    <w:rsid w:val="00B40590"/>
    <w:rsid w:val="00B41ECB"/>
    <w:rsid w:val="00B43D82"/>
    <w:rsid w:val="00B519BB"/>
    <w:rsid w:val="00B6591B"/>
    <w:rsid w:val="00B745EB"/>
    <w:rsid w:val="00B80E2E"/>
    <w:rsid w:val="00B83220"/>
    <w:rsid w:val="00B83F3B"/>
    <w:rsid w:val="00B86327"/>
    <w:rsid w:val="00B863E3"/>
    <w:rsid w:val="00B86896"/>
    <w:rsid w:val="00B8708A"/>
    <w:rsid w:val="00B87798"/>
    <w:rsid w:val="00B92440"/>
    <w:rsid w:val="00B933D0"/>
    <w:rsid w:val="00B9375F"/>
    <w:rsid w:val="00BA0F13"/>
    <w:rsid w:val="00BA2DD9"/>
    <w:rsid w:val="00BB0B04"/>
    <w:rsid w:val="00BB0DAD"/>
    <w:rsid w:val="00BB7223"/>
    <w:rsid w:val="00BB7CCA"/>
    <w:rsid w:val="00BC03D8"/>
    <w:rsid w:val="00BC09B6"/>
    <w:rsid w:val="00BC0EC6"/>
    <w:rsid w:val="00BC2026"/>
    <w:rsid w:val="00BC5A86"/>
    <w:rsid w:val="00BC77D6"/>
    <w:rsid w:val="00BD2F84"/>
    <w:rsid w:val="00BD3624"/>
    <w:rsid w:val="00BD6355"/>
    <w:rsid w:val="00BD6BFF"/>
    <w:rsid w:val="00BE0C05"/>
    <w:rsid w:val="00BE170C"/>
    <w:rsid w:val="00BE21B5"/>
    <w:rsid w:val="00BE26D8"/>
    <w:rsid w:val="00BE2E4A"/>
    <w:rsid w:val="00BE3228"/>
    <w:rsid w:val="00BE594A"/>
    <w:rsid w:val="00BF0EC9"/>
    <w:rsid w:val="00BF168D"/>
    <w:rsid w:val="00C00CBF"/>
    <w:rsid w:val="00C0154E"/>
    <w:rsid w:val="00C01E85"/>
    <w:rsid w:val="00C066E9"/>
    <w:rsid w:val="00C10CE6"/>
    <w:rsid w:val="00C1113B"/>
    <w:rsid w:val="00C132ED"/>
    <w:rsid w:val="00C15BC9"/>
    <w:rsid w:val="00C16DD1"/>
    <w:rsid w:val="00C25937"/>
    <w:rsid w:val="00C269CC"/>
    <w:rsid w:val="00C30173"/>
    <w:rsid w:val="00C302F3"/>
    <w:rsid w:val="00C30D06"/>
    <w:rsid w:val="00C30FBE"/>
    <w:rsid w:val="00C35540"/>
    <w:rsid w:val="00C36D73"/>
    <w:rsid w:val="00C4153D"/>
    <w:rsid w:val="00C43487"/>
    <w:rsid w:val="00C45F0B"/>
    <w:rsid w:val="00C52DE4"/>
    <w:rsid w:val="00C56211"/>
    <w:rsid w:val="00C56AAE"/>
    <w:rsid w:val="00C607E1"/>
    <w:rsid w:val="00C64C1C"/>
    <w:rsid w:val="00C70FF3"/>
    <w:rsid w:val="00C715E9"/>
    <w:rsid w:val="00C741F5"/>
    <w:rsid w:val="00C75260"/>
    <w:rsid w:val="00C7551B"/>
    <w:rsid w:val="00C84798"/>
    <w:rsid w:val="00C90275"/>
    <w:rsid w:val="00C91F8E"/>
    <w:rsid w:val="00C97E8D"/>
    <w:rsid w:val="00C97F27"/>
    <w:rsid w:val="00CB2FB4"/>
    <w:rsid w:val="00CB3B53"/>
    <w:rsid w:val="00CB6837"/>
    <w:rsid w:val="00CC243C"/>
    <w:rsid w:val="00CC7CFB"/>
    <w:rsid w:val="00CD3ED4"/>
    <w:rsid w:val="00CD4DDF"/>
    <w:rsid w:val="00CD4FFD"/>
    <w:rsid w:val="00CD500D"/>
    <w:rsid w:val="00CE2575"/>
    <w:rsid w:val="00CE68B2"/>
    <w:rsid w:val="00CE717D"/>
    <w:rsid w:val="00CE7F92"/>
    <w:rsid w:val="00CF3F0E"/>
    <w:rsid w:val="00CF4CFD"/>
    <w:rsid w:val="00CF5149"/>
    <w:rsid w:val="00D06245"/>
    <w:rsid w:val="00D1389F"/>
    <w:rsid w:val="00D22B2B"/>
    <w:rsid w:val="00D2437F"/>
    <w:rsid w:val="00D24EB4"/>
    <w:rsid w:val="00D25B33"/>
    <w:rsid w:val="00D30E5F"/>
    <w:rsid w:val="00D43CA5"/>
    <w:rsid w:val="00D60A4A"/>
    <w:rsid w:val="00D6335E"/>
    <w:rsid w:val="00D646D4"/>
    <w:rsid w:val="00D6792C"/>
    <w:rsid w:val="00D71440"/>
    <w:rsid w:val="00D714BB"/>
    <w:rsid w:val="00D8004F"/>
    <w:rsid w:val="00D85AC7"/>
    <w:rsid w:val="00D86187"/>
    <w:rsid w:val="00D8798B"/>
    <w:rsid w:val="00D9024F"/>
    <w:rsid w:val="00D9053F"/>
    <w:rsid w:val="00D9587E"/>
    <w:rsid w:val="00D96A86"/>
    <w:rsid w:val="00DA09D2"/>
    <w:rsid w:val="00DA398D"/>
    <w:rsid w:val="00DA5C81"/>
    <w:rsid w:val="00DA7F98"/>
    <w:rsid w:val="00DB05CC"/>
    <w:rsid w:val="00DB111C"/>
    <w:rsid w:val="00DB30AA"/>
    <w:rsid w:val="00DB7E27"/>
    <w:rsid w:val="00DC5393"/>
    <w:rsid w:val="00DC62A6"/>
    <w:rsid w:val="00DC6DEC"/>
    <w:rsid w:val="00DD05CA"/>
    <w:rsid w:val="00DD1244"/>
    <w:rsid w:val="00DD19DC"/>
    <w:rsid w:val="00DE1AE5"/>
    <w:rsid w:val="00DE4F7A"/>
    <w:rsid w:val="00DF2AE7"/>
    <w:rsid w:val="00DF318D"/>
    <w:rsid w:val="00DF7622"/>
    <w:rsid w:val="00E01CDD"/>
    <w:rsid w:val="00E0204F"/>
    <w:rsid w:val="00E10A30"/>
    <w:rsid w:val="00E13E7E"/>
    <w:rsid w:val="00E16EEF"/>
    <w:rsid w:val="00E20F38"/>
    <w:rsid w:val="00E21F8C"/>
    <w:rsid w:val="00E22DF8"/>
    <w:rsid w:val="00E31864"/>
    <w:rsid w:val="00E3189C"/>
    <w:rsid w:val="00E32B0B"/>
    <w:rsid w:val="00E331DB"/>
    <w:rsid w:val="00E343B1"/>
    <w:rsid w:val="00E41777"/>
    <w:rsid w:val="00E41BB4"/>
    <w:rsid w:val="00E41D0B"/>
    <w:rsid w:val="00E42C06"/>
    <w:rsid w:val="00E465F1"/>
    <w:rsid w:val="00E50CB8"/>
    <w:rsid w:val="00E54E99"/>
    <w:rsid w:val="00E56226"/>
    <w:rsid w:val="00E60EE4"/>
    <w:rsid w:val="00E61DFC"/>
    <w:rsid w:val="00E70E54"/>
    <w:rsid w:val="00E72B62"/>
    <w:rsid w:val="00E72BEC"/>
    <w:rsid w:val="00E75176"/>
    <w:rsid w:val="00E8175D"/>
    <w:rsid w:val="00E927A4"/>
    <w:rsid w:val="00E93590"/>
    <w:rsid w:val="00EA456C"/>
    <w:rsid w:val="00EB183B"/>
    <w:rsid w:val="00EB296E"/>
    <w:rsid w:val="00EB31C5"/>
    <w:rsid w:val="00EB3B7F"/>
    <w:rsid w:val="00EB4012"/>
    <w:rsid w:val="00EB73F5"/>
    <w:rsid w:val="00EC6167"/>
    <w:rsid w:val="00ED6988"/>
    <w:rsid w:val="00ED6D5A"/>
    <w:rsid w:val="00EE3512"/>
    <w:rsid w:val="00EE752A"/>
    <w:rsid w:val="00EF1E76"/>
    <w:rsid w:val="00EF29B4"/>
    <w:rsid w:val="00EF5757"/>
    <w:rsid w:val="00EF6E3D"/>
    <w:rsid w:val="00F0216C"/>
    <w:rsid w:val="00F15A09"/>
    <w:rsid w:val="00F15D98"/>
    <w:rsid w:val="00F17B68"/>
    <w:rsid w:val="00F214FC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6510C"/>
    <w:rsid w:val="00F701EB"/>
    <w:rsid w:val="00F731EF"/>
    <w:rsid w:val="00F744B3"/>
    <w:rsid w:val="00F750B2"/>
    <w:rsid w:val="00F820EE"/>
    <w:rsid w:val="00F84AC5"/>
    <w:rsid w:val="00F90D28"/>
    <w:rsid w:val="00F975BA"/>
    <w:rsid w:val="00FA1226"/>
    <w:rsid w:val="00FA1831"/>
    <w:rsid w:val="00FA4F24"/>
    <w:rsid w:val="00FA566F"/>
    <w:rsid w:val="00FB29EC"/>
    <w:rsid w:val="00FB5036"/>
    <w:rsid w:val="00FB7E11"/>
    <w:rsid w:val="00FD164A"/>
    <w:rsid w:val="00FE7FA6"/>
    <w:rsid w:val="00FF2977"/>
    <w:rsid w:val="00FF2A29"/>
    <w:rsid w:val="00FF3C03"/>
    <w:rsid w:val="00FF3CF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7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C3017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0173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1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017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3017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17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17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3017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017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C3017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0173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C30173"/>
    <w:rPr>
      <w:rFonts w:cs="Times New Roman"/>
    </w:rPr>
  </w:style>
  <w:style w:type="paragraph" w:styleId="23">
    <w:name w:val="List 2"/>
    <w:basedOn w:val="a"/>
    <w:uiPriority w:val="99"/>
    <w:rsid w:val="00C30173"/>
    <w:pPr>
      <w:ind w:left="566" w:hanging="283"/>
    </w:pPr>
  </w:style>
  <w:style w:type="paragraph" w:styleId="a8">
    <w:name w:val="List Bullet"/>
    <w:basedOn w:val="a"/>
    <w:autoRedefine/>
    <w:uiPriority w:val="99"/>
    <w:rsid w:val="00C3017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C30173"/>
    <w:pPr>
      <w:jc w:val="both"/>
    </w:pPr>
  </w:style>
  <w:style w:type="paragraph" w:styleId="31">
    <w:name w:val="List Bullet 3"/>
    <w:basedOn w:val="a"/>
    <w:autoRedefine/>
    <w:uiPriority w:val="99"/>
    <w:rsid w:val="00C30173"/>
    <w:pPr>
      <w:ind w:firstLine="720"/>
      <w:jc w:val="both"/>
    </w:pPr>
  </w:style>
  <w:style w:type="paragraph" w:styleId="25">
    <w:name w:val="List Continue 2"/>
    <w:basedOn w:val="a"/>
    <w:uiPriority w:val="99"/>
    <w:rsid w:val="00C30173"/>
    <w:pPr>
      <w:spacing w:after="120"/>
      <w:ind w:left="566"/>
    </w:pPr>
  </w:style>
  <w:style w:type="paragraph" w:styleId="32">
    <w:name w:val="List Continue 3"/>
    <w:basedOn w:val="a"/>
    <w:uiPriority w:val="99"/>
    <w:rsid w:val="00C3017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C3017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3017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C3017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3017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C3017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C30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C3017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30173"/>
    <w:rPr>
      <w:rFonts w:cs="Times New Roman"/>
    </w:rPr>
  </w:style>
  <w:style w:type="character" w:styleId="af">
    <w:name w:val="footnote reference"/>
    <w:basedOn w:val="a0"/>
    <w:uiPriority w:val="99"/>
    <w:semiHidden/>
    <w:rsid w:val="00C3017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C3017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017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C3017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3017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C30173"/>
    <w:pPr>
      <w:ind w:left="283" w:hanging="283"/>
    </w:pPr>
  </w:style>
  <w:style w:type="paragraph" w:styleId="37">
    <w:name w:val="List 3"/>
    <w:basedOn w:val="a"/>
    <w:uiPriority w:val="99"/>
    <w:rsid w:val="00C30173"/>
    <w:pPr>
      <w:ind w:left="849" w:hanging="283"/>
    </w:pPr>
  </w:style>
  <w:style w:type="paragraph" w:styleId="41">
    <w:name w:val="List 4"/>
    <w:basedOn w:val="a"/>
    <w:uiPriority w:val="99"/>
    <w:rsid w:val="00C3017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C30173"/>
  </w:style>
  <w:style w:type="character" w:customStyle="1" w:styleId="af5">
    <w:name w:val="Дата Знак"/>
    <w:basedOn w:val="a0"/>
    <w:link w:val="af4"/>
    <w:uiPriority w:val="99"/>
    <w:semiHidden/>
    <w:locked/>
    <w:rsid w:val="00C3017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C3017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3017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C3017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30173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3017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321B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d">
    <w:name w:val="Стиль"/>
    <w:rsid w:val="0049724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D80B-2F9A-49E5-B488-16220D06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10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to53-Kurikov</cp:lastModifiedBy>
  <cp:revision>165</cp:revision>
  <cp:lastPrinted>2018-01-31T06:52:00Z</cp:lastPrinted>
  <dcterms:created xsi:type="dcterms:W3CDTF">2019-04-18T12:26:00Z</dcterms:created>
  <dcterms:modified xsi:type="dcterms:W3CDTF">2019-08-20T12:48:00Z</dcterms:modified>
</cp:coreProperties>
</file>