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о правоприменительной практике Новгородского УФАС России в 3 квартале 2020 года</w:t>
      </w:r>
    </w:p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и пресечение нарушений Закона о защите конкуренции в целом</w:t>
      </w:r>
    </w:p>
    <w:p w:rsidR="003A5035" w:rsidRPr="003A5035" w:rsidRDefault="003A5035" w:rsidP="003A5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2020 года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59 заявлений граждан, хозяйствующих субъектов и органов власти (в 3 квартале 2019 года –38).  </w:t>
      </w:r>
    </w:p>
    <w:p w:rsidR="003A5035" w:rsidRPr="003A5035" w:rsidRDefault="003A5035" w:rsidP="003A50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13 из поступивших заявлений были приняты решения об отсутствии оснований для возбуждения дел и (или) выдачи предупреждений. По 1 заявлению возбуждено дело о нарушении антимонопольного законодательства.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45 обращениям направлены разъяснения. 4 обращения перенаправлены на рассмотрение в другие органы власти по подведомственности.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заявлений и проведенных инициативных  антимонопольных расследований:</w:t>
      </w:r>
    </w:p>
    <w:p w:rsidR="003A5035" w:rsidRPr="003A5035" w:rsidRDefault="003A5035" w:rsidP="003A5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предупреждений о прекращении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нарушающих АМЗ не выдавалось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3 квартале 2019 года – 7), </w:t>
      </w:r>
    </w:p>
    <w:p w:rsidR="003A5035" w:rsidRPr="003A5035" w:rsidRDefault="003A5035" w:rsidP="003A5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рассмотрено 7 дел о нарушении  АМЗ (в 3 квартале 2019 года –5), </w:t>
      </w: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об устранении нарушений не выдавались </w:t>
      </w:r>
    </w:p>
    <w:p w:rsidR="003A5035" w:rsidRPr="003A5035" w:rsidRDefault="003A5035" w:rsidP="003A5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5 дел об административных правонарушениях, допущенных вследствие нарушений Закона о защите конкуренции и законодательства о естественных монополиях, 3 дела об административных правонарушениях за нарушения требований ст. 9.21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(в 3 квартале 2019 года – в общей сложности 6 дел об административных правонарушениях).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рассмотрено 1 заявление органов власти о предоставлении государственных (муниципальных) преференций (в 3 квартале 2019 года – 275). Отказано в согласовании преференции.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и пресечение актов недобросовестной конкуренции (статьи 14.1-14.8 Закона о защите конкуренции)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2020 года  Новгородским УФАС России было окончено рассмотрение 3 дел по статье 14.8 Закона о защите конкуренции.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были возбуждены Новгородским УФАС по обращениям Управления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Роспотребнадзора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Новгородской области, в результате неисполнения предупреждений по фактам торговли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безакцизными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табачными изделиями. </w:t>
      </w:r>
      <w:proofErr w:type="gramEnd"/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дел были выданы 2 предписания о прекращении торговли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безакцизными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табачными изделиями. Предписания по данным делам исполнены.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Выявление и пресечение соглашений органов власти и хозяйствующих субъектов, ограничивающих конкуренцию </w:t>
      </w:r>
    </w:p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(статья 16 Закона о защите конкуренции)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завершено рассмотрение 1 дела о нарушении статьи 16 Закона о защите конкуренции, запрещающей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антиконкурентные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между органами власти и хозяйствующими субъектами.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053/01/16-607/2019 было возбуждено по материалам проверок ФАС России.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Установлено, что в 2017-2020 гг. министерство природных ресурсов Новгородской области и подведомственные ему автономные учреждения –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НОАУ-лесхозы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организовали массовую схему реализации лесных насаждений под предлогом реализации для государственных нужд: при этом древесина шла не на государственные нужды, а на реализацию, а денежные средства от ее реализации поступали продавцам –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НОАУ-лесхозам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При этом за истекший период времени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НОАУ-лесхозами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получено денежных средств на сумму свыше 600 млн. рублей.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Всего в обозначенном периоде было проведено свыше 700 аукционов для нужд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НОАУ-лесхозов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ни в одном из проведенных аукционов между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НОАУ-лесхозами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имелось конкуренции, а министерство разрабатывало «дорожные карты» спасения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НОАУ-лесхозов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природных ресурсов Новгородской области.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министерства и подведомственных учреждений были признаны Комиссией антимонопольного органа нарушением пункта 3 и 4 статьи 16 Закона о защите конкуренции.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ответчикам было выдано предписание о прекращении проведения и инициации, а также участия в таких аукционах, на которых лесные насаждения приобретаются под видом государственных нужд на перепродажу.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Министерство сообщило о прекращении проведения аукционов для нужд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НОАУ-лесхозов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решение и предписание антимонопольного органа обжалуется ответчиками по делу в судебном порядке.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антимонопольных требований к торгам, запросу котировок, запросу предложений цен </w:t>
      </w:r>
    </w:p>
    <w:p w:rsidR="003A5035" w:rsidRPr="003A5035" w:rsidRDefault="003A5035" w:rsidP="003A5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(статья 17 Закона о защите конкуренции)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2020 года завершено рассмотрение 1 дела по статье 17 Закона о защите конкуренции.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возбуждено по результатам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плановой выездной проверки соблюдения требований антимонопольного законодательства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Крестецкого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по признакам нарушения части 2 статьи 17 Закона о защите конкуренции - не предусмотренное федеральными законами или иными нормативными правовыми актами ограничение доступа к участию в торгах.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выразилось в предъявлении при проведении торгов на </w:t>
      </w: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контракта на выполнение работ по ремонту асфальтобетонного покрытия</w:t>
      </w:r>
      <w:r w:rsidRPr="003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свыше 18 млн. рублей, требования об указании конкретных показателей товаров, которое в составе первой части заявки на участие в электронном аукционе, исходя из объекта аукциона, муниципальный заказчик </w:t>
      </w:r>
      <w:proofErr w:type="gramStart"/>
      <w:r w:rsidRPr="003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proofErr w:type="gramEnd"/>
      <w:r w:rsidRPr="003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мог.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контракт, подлежащий заключению по итогам вышеуказанных торгов, по своей правовой природе является договором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установлены требования не к товарам, поставляемым муниципальному заказчику при выполнении в рамках рассматриваемой закупки закупаемых работ, а к товарам, непосредственным образом подлежащим использованию подрядчиком при производстве работ в ходе исполнения муниципального контракта для его надлежащего исполнения и последующего принятия муниципальным заказчиком результата работ по нему и их оплаты (то есть к товарам, без использования которых невозможно исполнить муниципальный контракт).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несоответствия вышеуказанным, незаконно установленным требованиям, были отклонены заявки 2 хозяйствующих субъектов по одному из проведенных аукционов, чем ограничена конкуренция.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было выдано предписание о недопущении совершения действий, которые приводят или могут привести к недопущению, ограничению или устранению конкуренции, а именно,  установления неправомерных требований к участникам закупки о наличии у них производственных мощностей, технологического оборудования, необходимых для выполнения работы или оказания услуги, являющихся предметом контракта.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035" w:rsidRPr="003A5035" w:rsidRDefault="003A5035" w:rsidP="003A50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практика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2020 года продолжались судебные процессы с участием Управления по делам: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А44-8538/2019 по заявлению ООО «ЭЛЕГИЯ» о признании незаконным решения Управления об отказе в возбуждении дела об административном правонарушении по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9.21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(правила технологического присоединения);;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А44-2589/2020 по заявлению АО «Газпром газораспределение Великий Новгород» о признании незаконным решения Управления о нарушении данным Обществом п. 1 ч. 1. ст. 10 Закона о защите конкуренции, выразившегося в установлении монопольно высоких цен на услуги по техническому обслуживанию ВКГО (злоупотребление доминирующим положением);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А44-4497/2020 по заявлению ПАО «МРСК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Северо-Запада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признании незаконным решения о привлечении к административной ответственности по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9.21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(правила технологического присоединения);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СИП-568/2020 по заявлению индивидуального предпринимателя, </w:t>
      </w:r>
      <w:r w:rsidRPr="003A50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занимающегося розничной торговлей цифровой техникой и аксессуарами,</w:t>
      </w: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Управления о наличии в его действиях </w:t>
      </w:r>
      <w:r w:rsidRPr="003A5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части 1 статьи 14.4 Закона о защите конкуренции (недобросовестная конкуренция).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Оконченных судебных процессов в 3 квартале 2020 года по рассматриваемому направлению деятельности Управления не имеется.</w:t>
      </w:r>
    </w:p>
    <w:p w:rsidR="003A5035" w:rsidRPr="003A5035" w:rsidRDefault="003A5035" w:rsidP="003A5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035" w:rsidRPr="003A5035" w:rsidRDefault="003A5035" w:rsidP="003A50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к административной ответственности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квартал 2020 года Управлением по рассматриваемому направлению деятельности было рассмотрено 5 дел об административных </w:t>
      </w: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правонарушениях, допущенных вследствие нарушений Закона о защите конкуренции и законодательства о естественных монополиях: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ч.1 ст. 14.31 вынесено постановление о наложении штрафа на АО «Газпром газораспределение Великий Новгород» на сумму 650 тыс. руб., а также на его должностное 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15 тыс. руб., по ч. 7 ст.14.32 вынесено постановление о наложении штрафа на должностное лицо МКУ «Управление капитального строительства» на сумму 20 тыс. руб., по ч. 4 ст. 14.32 – должностное лицо ООО «СУ-53» на сумму 15 тыс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уб..</w:t>
      </w:r>
    </w:p>
    <w:p w:rsidR="003A5035" w:rsidRPr="003A5035" w:rsidRDefault="003A5035" w:rsidP="003A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вынесены постановления о нарушении ч. 2 ст. 9.21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  в отношении ПАО «МРСК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Северо-Запада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(назначен штраф 300 тыс. руб.), ч. 1 ст. 9.21 в отношении должностного лица ПАО «МРСК 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Северо-Запада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(назначен штраф 10 тыс</w:t>
      </w:r>
      <w:proofErr w:type="gram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уб.), ч. 1 ст. 9.21 в отношении АО «</w:t>
      </w:r>
      <w:proofErr w:type="spellStart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Новгородоблэлектро</w:t>
      </w:r>
      <w:proofErr w:type="spellEnd"/>
      <w:r w:rsidRPr="003A503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(назначен штраф 100 тыс.руб.).</w:t>
      </w:r>
    </w:p>
    <w:p w:rsidR="00E02C2F" w:rsidRDefault="00E02C2F"/>
    <w:sectPr w:rsidR="00E02C2F" w:rsidSect="00E0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56B2"/>
    <w:multiLevelType w:val="multilevel"/>
    <w:tmpl w:val="7F5A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14ADE"/>
    <w:multiLevelType w:val="multilevel"/>
    <w:tmpl w:val="DAF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035"/>
    <w:rsid w:val="003A5035"/>
    <w:rsid w:val="00E0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A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to53-petrova</dc:creator>
  <cp:lastModifiedBy>to53-petrova</cp:lastModifiedBy>
  <cp:revision>1</cp:revision>
  <dcterms:created xsi:type="dcterms:W3CDTF">2020-12-29T13:26:00Z</dcterms:created>
  <dcterms:modified xsi:type="dcterms:W3CDTF">2020-12-29T13:26:00Z</dcterms:modified>
</cp:coreProperties>
</file>